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body>
    <w:p w14:paraId="3E886273" w14:textId="2511369E" w:rsidR="00934A35" w:rsidRDefault="00EE1E8E" w:rsidP="00D462AA">
      <w:pPr>
        <w:pStyle w:val="Title"/>
      </w:pPr>
      <w:r>
        <w:t xml:space="preserve">Negative Brief: </w:t>
      </w:r>
      <w:r w:rsidR="00B92F34">
        <w:t>Light Bulb Efficiency Standards</w:t>
      </w:r>
    </w:p>
    <w:p w14:paraId="16A637BD" w14:textId="6377186B" w:rsidR="00AF2404" w:rsidRDefault="00D462AA" w:rsidP="00AF2404">
      <w:pPr>
        <w:jc w:val="center"/>
      </w:pPr>
      <w:r>
        <w:t xml:space="preserve">By </w:t>
      </w:r>
      <w:r w:rsidR="00296C2E">
        <w:t>Jonathan T. Helton</w:t>
      </w:r>
    </w:p>
    <w:p w14:paraId="7774EA56" w14:textId="1381AC90" w:rsidR="003276F1" w:rsidRDefault="003276F1" w:rsidP="003276F1">
      <w:pPr>
        <w:shd w:val="clear" w:color="auto" w:fill="FFFFFF"/>
        <w:spacing w:after="0" w:line="240" w:lineRule="auto"/>
        <w:jc w:val="center"/>
        <w:rPr>
          <w:rStyle w:val="Emphasis"/>
          <w:b/>
        </w:rPr>
      </w:pPr>
      <w:r w:rsidRPr="003276F1">
        <w:rPr>
          <w:rStyle w:val="Emphasis"/>
          <w:b/>
        </w:rPr>
        <w:t xml:space="preserve">Resolved: The United States federal government should substantially </w:t>
      </w:r>
      <w:r w:rsidR="00050B5C">
        <w:rPr>
          <w:rStyle w:val="Emphasis"/>
          <w:b/>
        </w:rPr>
        <w:t>reform its energy policy</w:t>
      </w:r>
    </w:p>
    <w:p w14:paraId="0844A480" w14:textId="77777777" w:rsidR="003276F1" w:rsidRPr="003276F1" w:rsidRDefault="003276F1" w:rsidP="003276F1">
      <w:pPr>
        <w:shd w:val="clear" w:color="auto" w:fill="FFFFFF"/>
        <w:spacing w:after="0" w:line="240" w:lineRule="auto"/>
        <w:jc w:val="center"/>
        <w:rPr>
          <w:rStyle w:val="Emphasis"/>
          <w:b/>
        </w:rPr>
      </w:pPr>
    </w:p>
    <w:p w14:paraId="185FCDED" w14:textId="38FA624D" w:rsidR="004C3ED2" w:rsidRDefault="00B92F34" w:rsidP="00302028">
      <w:pPr>
        <w:pStyle w:val="Case"/>
        <w:numPr>
          <w:ilvl w:val="0"/>
          <w:numId w:val="0"/>
        </w:numPr>
        <w:pBdr>
          <w:bottom w:val="single" w:sz="4" w:space="0" w:color="595959"/>
        </w:pBdr>
        <w:rPr>
          <w:rFonts w:eastAsiaTheme="minorEastAsia"/>
        </w:rPr>
      </w:pPr>
      <w:r>
        <w:rPr>
          <w:rFonts w:eastAsiaTheme="minorEastAsia"/>
        </w:rPr>
        <w:t xml:space="preserve">This </w:t>
      </w:r>
      <w:r w:rsidR="00622BD1">
        <w:rPr>
          <w:rFonts w:eastAsiaTheme="minorEastAsia"/>
        </w:rPr>
        <w:t xml:space="preserve">brief argues that LED lightbulbs have both benefits and costs. LEDs can be useful in many circumstances but may also be inferior to </w:t>
      </w:r>
      <w:proofErr w:type="spellStart"/>
      <w:r w:rsidR="00622BD1">
        <w:rPr>
          <w:rFonts w:eastAsiaTheme="minorEastAsia"/>
        </w:rPr>
        <w:t>incandescents</w:t>
      </w:r>
      <w:proofErr w:type="spellEnd"/>
      <w:r w:rsidR="00622BD1">
        <w:rPr>
          <w:rFonts w:eastAsiaTheme="minorEastAsia"/>
        </w:rPr>
        <w:t xml:space="preserve"> in others. For example, since LEDs are more efficient than </w:t>
      </w:r>
      <w:proofErr w:type="spellStart"/>
      <w:r w:rsidR="00622BD1">
        <w:rPr>
          <w:rFonts w:eastAsiaTheme="minorEastAsia"/>
        </w:rPr>
        <w:t>incandescents</w:t>
      </w:r>
      <w:proofErr w:type="spellEnd"/>
      <w:r w:rsidR="00622BD1">
        <w:rPr>
          <w:rFonts w:eastAsiaTheme="minorEastAsia"/>
        </w:rPr>
        <w:t xml:space="preserve">, people may keep their lights on longer, thereby increasing electricity use, not decreasing it. Additionally, the blue light that LEDs </w:t>
      </w:r>
      <w:r w:rsidR="004C3ED2">
        <w:rPr>
          <w:rFonts w:eastAsiaTheme="minorEastAsia"/>
        </w:rPr>
        <w:t xml:space="preserve">emit can be damaging to the human eye and sleep cycle. Instead of taking away consumer choice, the government should inform consumers about both LEDs and </w:t>
      </w:r>
      <w:proofErr w:type="spellStart"/>
      <w:r w:rsidR="004C3ED2">
        <w:rPr>
          <w:rFonts w:eastAsiaTheme="minorEastAsia"/>
        </w:rPr>
        <w:t>incandescents</w:t>
      </w:r>
      <w:proofErr w:type="spellEnd"/>
      <w:r w:rsidR="004C3ED2">
        <w:rPr>
          <w:rFonts w:eastAsiaTheme="minorEastAsia"/>
        </w:rPr>
        <w:t>.</w:t>
      </w:r>
    </w:p>
    <w:p w14:paraId="674842B3" w14:textId="7EC27B21" w:rsidR="00302028" w:rsidRPr="00302028" w:rsidRDefault="004C3ED2" w:rsidP="00302028">
      <w:pPr>
        <w:pStyle w:val="Case"/>
        <w:numPr>
          <w:ilvl w:val="0"/>
          <w:numId w:val="0"/>
        </w:numPr>
        <w:pBdr>
          <w:bottom w:val="single" w:sz="4" w:space="0" w:color="595959"/>
        </w:pBdr>
        <w:rPr>
          <w:rFonts w:eastAsiaTheme="minorEastAsia"/>
        </w:rPr>
      </w:pPr>
      <w:r>
        <w:rPr>
          <w:rFonts w:eastAsiaTheme="minorEastAsia"/>
        </w:rPr>
        <w:t>Finally, it may have been illegal for the DOE to implement the new standards in the first place, so it would be illegal for them to try to reimplement them.</w:t>
      </w:r>
      <w:r w:rsidR="00E35D03">
        <w:rPr>
          <w:rFonts w:eastAsiaTheme="minorEastAsia"/>
        </w:rPr>
        <w:t xml:space="preserve"> </w:t>
      </w:r>
    </w:p>
    <w:p w14:paraId="47834F68" w14:textId="7BD67A46" w:rsidR="00FA7380" w:rsidRDefault="00DA2F2D">
      <w:pPr>
        <w:pStyle w:val="TOC1"/>
        <w:rPr>
          <w:rFonts w:asciiTheme="minorHAnsi" w:eastAsiaTheme="minorEastAsia" w:hAnsiTheme="minorHAnsi" w:cstheme="minorBidi"/>
          <w:b w:val="0"/>
          <w:noProof/>
        </w:rPr>
      </w:pPr>
      <w:r>
        <w:fldChar w:fldCharType="begin"/>
      </w:r>
      <w:r>
        <w:instrText xml:space="preserve"> TOC \o "1-3" \t "Contention 1,2,Contention 2,3,Title 2,1" </w:instrText>
      </w:r>
      <w:r>
        <w:fldChar w:fldCharType="separate"/>
      </w:r>
      <w:r w:rsidR="00FA7380">
        <w:rPr>
          <w:noProof/>
        </w:rPr>
        <w:t>Negative:</w:t>
      </w:r>
      <w:r w:rsidR="00E35D03">
        <w:rPr>
          <w:noProof/>
        </w:rPr>
        <w:t xml:space="preserve"> </w:t>
      </w:r>
      <w:r w:rsidR="00FA7380">
        <w:rPr>
          <w:noProof/>
        </w:rPr>
        <w:t>Light Bulb Efficiency Standards</w:t>
      </w:r>
      <w:r w:rsidR="00FA7380">
        <w:rPr>
          <w:noProof/>
        </w:rPr>
        <w:tab/>
      </w:r>
      <w:r w:rsidR="00FA7380">
        <w:rPr>
          <w:noProof/>
        </w:rPr>
        <w:fldChar w:fldCharType="begin"/>
      </w:r>
      <w:r w:rsidR="00FA7380">
        <w:rPr>
          <w:noProof/>
        </w:rPr>
        <w:instrText xml:space="preserve"> PAGEREF _Toc23272927 \h </w:instrText>
      </w:r>
      <w:r w:rsidR="00FA7380">
        <w:rPr>
          <w:noProof/>
        </w:rPr>
      </w:r>
      <w:r w:rsidR="00FA7380">
        <w:rPr>
          <w:noProof/>
        </w:rPr>
        <w:fldChar w:fldCharType="separate"/>
      </w:r>
      <w:r w:rsidR="00FA7380">
        <w:rPr>
          <w:noProof/>
        </w:rPr>
        <w:t>3</w:t>
      </w:r>
      <w:r w:rsidR="00FA7380">
        <w:rPr>
          <w:noProof/>
        </w:rPr>
        <w:fldChar w:fldCharType="end"/>
      </w:r>
    </w:p>
    <w:p w14:paraId="138A3009" w14:textId="524C8A8C" w:rsidR="00FA7380" w:rsidRDefault="00FA7380">
      <w:pPr>
        <w:pStyle w:val="TOC2"/>
        <w:rPr>
          <w:rFonts w:asciiTheme="minorHAnsi" w:eastAsiaTheme="minorEastAsia" w:hAnsiTheme="minorHAnsi" w:cstheme="minorBidi"/>
          <w:noProof/>
          <w:sz w:val="22"/>
        </w:rPr>
      </w:pPr>
      <w:r>
        <w:rPr>
          <w:noProof/>
        </w:rPr>
        <w:t>INHERENCY</w:t>
      </w:r>
      <w:r>
        <w:rPr>
          <w:noProof/>
        </w:rPr>
        <w:tab/>
      </w:r>
      <w:r>
        <w:rPr>
          <w:noProof/>
        </w:rPr>
        <w:fldChar w:fldCharType="begin"/>
      </w:r>
      <w:r>
        <w:rPr>
          <w:noProof/>
        </w:rPr>
        <w:instrText xml:space="preserve"> PAGEREF _Toc23272928 \h </w:instrText>
      </w:r>
      <w:r>
        <w:rPr>
          <w:noProof/>
        </w:rPr>
      </w:r>
      <w:r>
        <w:rPr>
          <w:noProof/>
        </w:rPr>
        <w:fldChar w:fldCharType="separate"/>
      </w:r>
      <w:r>
        <w:rPr>
          <w:noProof/>
        </w:rPr>
        <w:t>3</w:t>
      </w:r>
      <w:r>
        <w:rPr>
          <w:noProof/>
        </w:rPr>
        <w:fldChar w:fldCharType="end"/>
      </w:r>
    </w:p>
    <w:p w14:paraId="37618849" w14:textId="056631A0" w:rsidR="00FA7380" w:rsidRDefault="00FA7380">
      <w:pPr>
        <w:pStyle w:val="TOC2"/>
        <w:rPr>
          <w:rFonts w:asciiTheme="minorHAnsi" w:eastAsiaTheme="minorEastAsia" w:hAnsiTheme="minorHAnsi" w:cstheme="minorBidi"/>
          <w:noProof/>
          <w:sz w:val="22"/>
        </w:rPr>
      </w:pPr>
      <w:r>
        <w:rPr>
          <w:noProof/>
        </w:rPr>
        <w:t>1.</w:t>
      </w:r>
      <w:r w:rsidR="00E35D03">
        <w:rPr>
          <w:noProof/>
        </w:rPr>
        <w:t xml:space="preserve"> </w:t>
      </w:r>
      <w:r>
        <w:rPr>
          <w:noProof/>
        </w:rPr>
        <w:t>Consumers themselves can solve for energy conservation</w:t>
      </w:r>
      <w:r>
        <w:rPr>
          <w:noProof/>
        </w:rPr>
        <w:tab/>
      </w:r>
      <w:r>
        <w:rPr>
          <w:noProof/>
        </w:rPr>
        <w:fldChar w:fldCharType="begin"/>
      </w:r>
      <w:r>
        <w:rPr>
          <w:noProof/>
        </w:rPr>
        <w:instrText xml:space="preserve"> PAGEREF _Toc23272929 \h </w:instrText>
      </w:r>
      <w:r>
        <w:rPr>
          <w:noProof/>
        </w:rPr>
      </w:r>
      <w:r>
        <w:rPr>
          <w:noProof/>
        </w:rPr>
        <w:fldChar w:fldCharType="separate"/>
      </w:r>
      <w:r>
        <w:rPr>
          <w:noProof/>
        </w:rPr>
        <w:t>3</w:t>
      </w:r>
      <w:r>
        <w:rPr>
          <w:noProof/>
        </w:rPr>
        <w:fldChar w:fldCharType="end"/>
      </w:r>
    </w:p>
    <w:p w14:paraId="33B62925" w14:textId="75A21DA1" w:rsidR="00FA7380" w:rsidRDefault="00FA7380">
      <w:pPr>
        <w:pStyle w:val="TOC3"/>
        <w:rPr>
          <w:rFonts w:asciiTheme="minorHAnsi" w:eastAsiaTheme="minorEastAsia" w:hAnsiTheme="minorHAnsi" w:cstheme="minorBidi"/>
          <w:noProof/>
          <w:sz w:val="22"/>
        </w:rPr>
      </w:pPr>
      <w:r>
        <w:rPr>
          <w:noProof/>
        </w:rPr>
        <w:t>People do not need force to make the correct decision</w:t>
      </w:r>
      <w:r>
        <w:rPr>
          <w:noProof/>
        </w:rPr>
        <w:tab/>
      </w:r>
      <w:r>
        <w:rPr>
          <w:noProof/>
        </w:rPr>
        <w:fldChar w:fldCharType="begin"/>
      </w:r>
      <w:r>
        <w:rPr>
          <w:noProof/>
        </w:rPr>
        <w:instrText xml:space="preserve"> PAGEREF _Toc23272930 \h </w:instrText>
      </w:r>
      <w:r>
        <w:rPr>
          <w:noProof/>
        </w:rPr>
      </w:r>
      <w:r>
        <w:rPr>
          <w:noProof/>
        </w:rPr>
        <w:fldChar w:fldCharType="separate"/>
      </w:r>
      <w:r>
        <w:rPr>
          <w:noProof/>
        </w:rPr>
        <w:t>3</w:t>
      </w:r>
      <w:r>
        <w:rPr>
          <w:noProof/>
        </w:rPr>
        <w:fldChar w:fldCharType="end"/>
      </w:r>
    </w:p>
    <w:p w14:paraId="6E553500" w14:textId="225CF1A1" w:rsidR="00FA7380" w:rsidRDefault="00FA7380">
      <w:pPr>
        <w:pStyle w:val="TOC3"/>
        <w:rPr>
          <w:rFonts w:asciiTheme="minorHAnsi" w:eastAsiaTheme="minorEastAsia" w:hAnsiTheme="minorHAnsi" w:cstheme="minorBidi"/>
          <w:noProof/>
          <w:sz w:val="22"/>
        </w:rPr>
      </w:pPr>
      <w:r>
        <w:rPr>
          <w:noProof/>
        </w:rPr>
        <w:t>Efficiency is going up without mandates</w:t>
      </w:r>
      <w:r>
        <w:rPr>
          <w:noProof/>
        </w:rPr>
        <w:tab/>
      </w:r>
      <w:r>
        <w:rPr>
          <w:noProof/>
        </w:rPr>
        <w:fldChar w:fldCharType="begin"/>
      </w:r>
      <w:r>
        <w:rPr>
          <w:noProof/>
        </w:rPr>
        <w:instrText xml:space="preserve"> PAGEREF _Toc23272931 \h </w:instrText>
      </w:r>
      <w:r>
        <w:rPr>
          <w:noProof/>
        </w:rPr>
      </w:r>
      <w:r>
        <w:rPr>
          <w:noProof/>
        </w:rPr>
        <w:fldChar w:fldCharType="separate"/>
      </w:r>
      <w:r>
        <w:rPr>
          <w:noProof/>
        </w:rPr>
        <w:t>3</w:t>
      </w:r>
      <w:r>
        <w:rPr>
          <w:noProof/>
        </w:rPr>
        <w:fldChar w:fldCharType="end"/>
      </w:r>
    </w:p>
    <w:p w14:paraId="55DF228E" w14:textId="25A03851" w:rsidR="00FA7380" w:rsidRDefault="00FA7380">
      <w:pPr>
        <w:pStyle w:val="TOC2"/>
        <w:rPr>
          <w:rFonts w:asciiTheme="minorHAnsi" w:eastAsiaTheme="minorEastAsia" w:hAnsiTheme="minorHAnsi" w:cstheme="minorBidi"/>
          <w:noProof/>
          <w:sz w:val="22"/>
        </w:rPr>
      </w:pPr>
      <w:r>
        <w:rPr>
          <w:noProof/>
        </w:rPr>
        <w:t>HARMS / SIGNIFICANCE</w:t>
      </w:r>
      <w:r>
        <w:rPr>
          <w:noProof/>
        </w:rPr>
        <w:tab/>
      </w:r>
      <w:r>
        <w:rPr>
          <w:noProof/>
        </w:rPr>
        <w:fldChar w:fldCharType="begin"/>
      </w:r>
      <w:r>
        <w:rPr>
          <w:noProof/>
        </w:rPr>
        <w:instrText xml:space="preserve"> PAGEREF _Toc23272932 \h </w:instrText>
      </w:r>
      <w:r>
        <w:rPr>
          <w:noProof/>
        </w:rPr>
      </w:r>
      <w:r>
        <w:rPr>
          <w:noProof/>
        </w:rPr>
        <w:fldChar w:fldCharType="separate"/>
      </w:r>
      <w:r>
        <w:rPr>
          <w:noProof/>
        </w:rPr>
        <w:t>3</w:t>
      </w:r>
      <w:r>
        <w:rPr>
          <w:noProof/>
        </w:rPr>
        <w:fldChar w:fldCharType="end"/>
      </w:r>
    </w:p>
    <w:p w14:paraId="6C3D8E9B" w14:textId="262407EA" w:rsidR="00FA7380" w:rsidRDefault="00FA7380">
      <w:pPr>
        <w:pStyle w:val="TOC2"/>
        <w:rPr>
          <w:rFonts w:asciiTheme="minorHAnsi" w:eastAsiaTheme="minorEastAsia" w:hAnsiTheme="minorHAnsi" w:cstheme="minorBidi"/>
          <w:noProof/>
          <w:sz w:val="22"/>
        </w:rPr>
      </w:pPr>
      <w:r>
        <w:rPr>
          <w:noProof/>
        </w:rPr>
        <w:t>1.</w:t>
      </w:r>
      <w:r w:rsidR="00E35D03">
        <w:rPr>
          <w:noProof/>
        </w:rPr>
        <w:t xml:space="preserve"> </w:t>
      </w:r>
      <w:r>
        <w:rPr>
          <w:noProof/>
        </w:rPr>
        <w:t>Cost savings not enough to justify light bulb mandates</w:t>
      </w:r>
      <w:r>
        <w:rPr>
          <w:noProof/>
        </w:rPr>
        <w:tab/>
      </w:r>
      <w:r>
        <w:rPr>
          <w:noProof/>
        </w:rPr>
        <w:fldChar w:fldCharType="begin"/>
      </w:r>
      <w:r>
        <w:rPr>
          <w:noProof/>
        </w:rPr>
        <w:instrText xml:space="preserve"> PAGEREF _Toc23272933 \h </w:instrText>
      </w:r>
      <w:r>
        <w:rPr>
          <w:noProof/>
        </w:rPr>
      </w:r>
      <w:r>
        <w:rPr>
          <w:noProof/>
        </w:rPr>
        <w:fldChar w:fldCharType="separate"/>
      </w:r>
      <w:r>
        <w:rPr>
          <w:noProof/>
        </w:rPr>
        <w:t>3</w:t>
      </w:r>
      <w:r>
        <w:rPr>
          <w:noProof/>
        </w:rPr>
        <w:fldChar w:fldCharType="end"/>
      </w:r>
    </w:p>
    <w:p w14:paraId="1094B52A" w14:textId="7874C76A" w:rsidR="00FA7380" w:rsidRDefault="00FA7380">
      <w:pPr>
        <w:pStyle w:val="TOC3"/>
        <w:rPr>
          <w:rFonts w:asciiTheme="minorHAnsi" w:eastAsiaTheme="minorEastAsia" w:hAnsiTheme="minorHAnsi" w:cstheme="minorBidi"/>
          <w:noProof/>
          <w:sz w:val="22"/>
        </w:rPr>
      </w:pPr>
      <w:r>
        <w:rPr>
          <w:noProof/>
        </w:rPr>
        <w:t>Newer bulbs don’t always save money in all applications, and cost savings don’t justify banning the old ones</w:t>
      </w:r>
      <w:r>
        <w:rPr>
          <w:noProof/>
        </w:rPr>
        <w:tab/>
      </w:r>
      <w:r>
        <w:rPr>
          <w:noProof/>
        </w:rPr>
        <w:fldChar w:fldCharType="begin"/>
      </w:r>
      <w:r>
        <w:rPr>
          <w:noProof/>
        </w:rPr>
        <w:instrText xml:space="preserve"> PAGEREF _Toc23272934 \h </w:instrText>
      </w:r>
      <w:r>
        <w:rPr>
          <w:noProof/>
        </w:rPr>
      </w:r>
      <w:r>
        <w:rPr>
          <w:noProof/>
        </w:rPr>
        <w:fldChar w:fldCharType="separate"/>
      </w:r>
      <w:r>
        <w:rPr>
          <w:noProof/>
        </w:rPr>
        <w:t>3</w:t>
      </w:r>
      <w:r>
        <w:rPr>
          <w:noProof/>
        </w:rPr>
        <w:fldChar w:fldCharType="end"/>
      </w:r>
    </w:p>
    <w:p w14:paraId="33F6D29E" w14:textId="2E104E8E" w:rsidR="00FA7380" w:rsidRDefault="00FA7380">
      <w:pPr>
        <w:pStyle w:val="TOC2"/>
        <w:rPr>
          <w:rFonts w:asciiTheme="minorHAnsi" w:eastAsiaTheme="minorEastAsia" w:hAnsiTheme="minorHAnsi" w:cstheme="minorBidi"/>
          <w:noProof/>
          <w:sz w:val="22"/>
        </w:rPr>
      </w:pPr>
      <w:r>
        <w:rPr>
          <w:noProof/>
        </w:rPr>
        <w:t>DISADVANTAGES</w:t>
      </w:r>
      <w:r>
        <w:rPr>
          <w:noProof/>
        </w:rPr>
        <w:tab/>
      </w:r>
      <w:r>
        <w:rPr>
          <w:noProof/>
        </w:rPr>
        <w:fldChar w:fldCharType="begin"/>
      </w:r>
      <w:r>
        <w:rPr>
          <w:noProof/>
        </w:rPr>
        <w:instrText xml:space="preserve"> PAGEREF _Toc23272935 \h </w:instrText>
      </w:r>
      <w:r>
        <w:rPr>
          <w:noProof/>
        </w:rPr>
      </w:r>
      <w:r>
        <w:rPr>
          <w:noProof/>
        </w:rPr>
        <w:fldChar w:fldCharType="separate"/>
      </w:r>
      <w:r>
        <w:rPr>
          <w:noProof/>
        </w:rPr>
        <w:t>4</w:t>
      </w:r>
      <w:r>
        <w:rPr>
          <w:noProof/>
        </w:rPr>
        <w:fldChar w:fldCharType="end"/>
      </w:r>
    </w:p>
    <w:p w14:paraId="1EFAC062" w14:textId="5A08770F" w:rsidR="00FA7380" w:rsidRDefault="00FA7380">
      <w:pPr>
        <w:pStyle w:val="TOC2"/>
        <w:rPr>
          <w:rFonts w:asciiTheme="minorHAnsi" w:eastAsiaTheme="minorEastAsia" w:hAnsiTheme="minorHAnsi" w:cstheme="minorBidi"/>
          <w:noProof/>
          <w:sz w:val="22"/>
        </w:rPr>
      </w:pPr>
      <w:r>
        <w:rPr>
          <w:noProof/>
        </w:rPr>
        <w:t>1.</w:t>
      </w:r>
      <w:r w:rsidR="00E35D03">
        <w:rPr>
          <w:noProof/>
        </w:rPr>
        <w:t xml:space="preserve"> </w:t>
      </w:r>
      <w:r>
        <w:rPr>
          <w:noProof/>
        </w:rPr>
        <w:t>Freedom denied</w:t>
      </w:r>
      <w:r>
        <w:rPr>
          <w:noProof/>
        </w:rPr>
        <w:tab/>
      </w:r>
      <w:r>
        <w:rPr>
          <w:noProof/>
        </w:rPr>
        <w:fldChar w:fldCharType="begin"/>
      </w:r>
      <w:r>
        <w:rPr>
          <w:noProof/>
        </w:rPr>
        <w:instrText xml:space="preserve"> PAGEREF _Toc23272936 \h </w:instrText>
      </w:r>
      <w:r>
        <w:rPr>
          <w:noProof/>
        </w:rPr>
      </w:r>
      <w:r>
        <w:rPr>
          <w:noProof/>
        </w:rPr>
        <w:fldChar w:fldCharType="separate"/>
      </w:r>
      <w:r>
        <w:rPr>
          <w:noProof/>
        </w:rPr>
        <w:t>4</w:t>
      </w:r>
      <w:r>
        <w:rPr>
          <w:noProof/>
        </w:rPr>
        <w:fldChar w:fldCharType="end"/>
      </w:r>
    </w:p>
    <w:p w14:paraId="14B31FEF" w14:textId="0B4440CC" w:rsidR="00FA7380" w:rsidRDefault="00FA7380">
      <w:pPr>
        <w:pStyle w:val="TOC3"/>
        <w:rPr>
          <w:rFonts w:asciiTheme="minorHAnsi" w:eastAsiaTheme="minorEastAsia" w:hAnsiTheme="minorHAnsi" w:cstheme="minorBidi"/>
          <w:noProof/>
          <w:sz w:val="22"/>
        </w:rPr>
      </w:pPr>
      <w:r>
        <w:rPr>
          <w:noProof/>
        </w:rPr>
        <w:t>“Forcing” light bulbs on consumers denies them freedom</w:t>
      </w:r>
      <w:r>
        <w:rPr>
          <w:noProof/>
        </w:rPr>
        <w:tab/>
      </w:r>
      <w:r>
        <w:rPr>
          <w:noProof/>
        </w:rPr>
        <w:fldChar w:fldCharType="begin"/>
      </w:r>
      <w:r>
        <w:rPr>
          <w:noProof/>
        </w:rPr>
        <w:instrText xml:space="preserve"> PAGEREF _Toc23272937 \h </w:instrText>
      </w:r>
      <w:r>
        <w:rPr>
          <w:noProof/>
        </w:rPr>
      </w:r>
      <w:r>
        <w:rPr>
          <w:noProof/>
        </w:rPr>
        <w:fldChar w:fldCharType="separate"/>
      </w:r>
      <w:r>
        <w:rPr>
          <w:noProof/>
        </w:rPr>
        <w:t>4</w:t>
      </w:r>
      <w:r>
        <w:rPr>
          <w:noProof/>
        </w:rPr>
        <w:fldChar w:fldCharType="end"/>
      </w:r>
    </w:p>
    <w:p w14:paraId="36DCCD5F" w14:textId="797FB822" w:rsidR="00FA7380" w:rsidRDefault="00FA7380">
      <w:pPr>
        <w:pStyle w:val="TOC3"/>
        <w:rPr>
          <w:rFonts w:asciiTheme="minorHAnsi" w:eastAsiaTheme="minorEastAsia" w:hAnsiTheme="minorHAnsi" w:cstheme="minorBidi"/>
          <w:noProof/>
          <w:sz w:val="22"/>
        </w:rPr>
      </w:pPr>
      <w:r>
        <w:rPr>
          <w:noProof/>
        </w:rPr>
        <w:t>Impact:</w:t>
      </w:r>
      <w:r w:rsidR="00E35D03">
        <w:rPr>
          <w:noProof/>
        </w:rPr>
        <w:t xml:space="preserve"> </w:t>
      </w:r>
      <w:r>
        <w:rPr>
          <w:noProof/>
        </w:rPr>
        <w:t>Violates human rights</w:t>
      </w:r>
      <w:r>
        <w:rPr>
          <w:noProof/>
        </w:rPr>
        <w:tab/>
      </w:r>
      <w:r>
        <w:rPr>
          <w:noProof/>
        </w:rPr>
        <w:fldChar w:fldCharType="begin"/>
      </w:r>
      <w:r>
        <w:rPr>
          <w:noProof/>
        </w:rPr>
        <w:instrText xml:space="preserve"> PAGEREF _Toc23272938 \h </w:instrText>
      </w:r>
      <w:r>
        <w:rPr>
          <w:noProof/>
        </w:rPr>
      </w:r>
      <w:r>
        <w:rPr>
          <w:noProof/>
        </w:rPr>
        <w:fldChar w:fldCharType="separate"/>
      </w:r>
      <w:r>
        <w:rPr>
          <w:noProof/>
        </w:rPr>
        <w:t>4</w:t>
      </w:r>
      <w:r>
        <w:rPr>
          <w:noProof/>
        </w:rPr>
        <w:fldChar w:fldCharType="end"/>
      </w:r>
    </w:p>
    <w:p w14:paraId="4FBF7C2B" w14:textId="611EEE98" w:rsidR="00FA7380" w:rsidRDefault="00FA7380">
      <w:pPr>
        <w:pStyle w:val="TOC2"/>
        <w:rPr>
          <w:rFonts w:asciiTheme="minorHAnsi" w:eastAsiaTheme="minorEastAsia" w:hAnsiTheme="minorHAnsi" w:cstheme="minorBidi"/>
          <w:noProof/>
          <w:sz w:val="22"/>
        </w:rPr>
      </w:pPr>
      <w:r>
        <w:rPr>
          <w:noProof/>
        </w:rPr>
        <w:t>2. Crony capitalism</w:t>
      </w:r>
      <w:r>
        <w:rPr>
          <w:noProof/>
        </w:rPr>
        <w:tab/>
      </w:r>
      <w:r>
        <w:rPr>
          <w:noProof/>
        </w:rPr>
        <w:fldChar w:fldCharType="begin"/>
      </w:r>
      <w:r>
        <w:rPr>
          <w:noProof/>
        </w:rPr>
        <w:instrText xml:space="preserve"> PAGEREF _Toc23272939 \h </w:instrText>
      </w:r>
      <w:r>
        <w:rPr>
          <w:noProof/>
        </w:rPr>
      </w:r>
      <w:r>
        <w:rPr>
          <w:noProof/>
        </w:rPr>
        <w:fldChar w:fldCharType="separate"/>
      </w:r>
      <w:r>
        <w:rPr>
          <w:noProof/>
        </w:rPr>
        <w:t>5</w:t>
      </w:r>
      <w:r>
        <w:rPr>
          <w:noProof/>
        </w:rPr>
        <w:fldChar w:fldCharType="end"/>
      </w:r>
    </w:p>
    <w:p w14:paraId="000B627B" w14:textId="7D24C2C1" w:rsidR="00FA7380" w:rsidRDefault="00FA7380">
      <w:pPr>
        <w:pStyle w:val="TOC3"/>
        <w:rPr>
          <w:rFonts w:asciiTheme="minorHAnsi" w:eastAsiaTheme="minorEastAsia" w:hAnsiTheme="minorHAnsi" w:cstheme="minorBidi"/>
          <w:noProof/>
          <w:sz w:val="22"/>
        </w:rPr>
      </w:pPr>
      <w:r w:rsidRPr="00665E9F">
        <w:rPr>
          <w:noProof/>
          <w:shd w:val="clear" w:color="auto" w:fill="FFFFFF"/>
        </w:rPr>
        <w:t>Bulb makers got the government to mandate higher priced bulbs that the public wouldn’t buy in a free market</w:t>
      </w:r>
      <w:r>
        <w:rPr>
          <w:noProof/>
        </w:rPr>
        <w:tab/>
      </w:r>
      <w:r>
        <w:rPr>
          <w:noProof/>
        </w:rPr>
        <w:fldChar w:fldCharType="begin"/>
      </w:r>
      <w:r>
        <w:rPr>
          <w:noProof/>
        </w:rPr>
        <w:instrText xml:space="preserve"> PAGEREF _Toc23272940 \h </w:instrText>
      </w:r>
      <w:r>
        <w:rPr>
          <w:noProof/>
        </w:rPr>
      </w:r>
      <w:r>
        <w:rPr>
          <w:noProof/>
        </w:rPr>
        <w:fldChar w:fldCharType="separate"/>
      </w:r>
      <w:r>
        <w:rPr>
          <w:noProof/>
        </w:rPr>
        <w:t>5</w:t>
      </w:r>
      <w:r>
        <w:rPr>
          <w:noProof/>
        </w:rPr>
        <w:fldChar w:fldCharType="end"/>
      </w:r>
    </w:p>
    <w:p w14:paraId="4FCDA887" w14:textId="62595C19" w:rsidR="00FA7380" w:rsidRDefault="00FA7380">
      <w:pPr>
        <w:pStyle w:val="TOC3"/>
        <w:rPr>
          <w:rFonts w:asciiTheme="minorHAnsi" w:eastAsiaTheme="minorEastAsia" w:hAnsiTheme="minorHAnsi" w:cstheme="minorBidi"/>
          <w:noProof/>
          <w:sz w:val="22"/>
        </w:rPr>
      </w:pPr>
      <w:r>
        <w:rPr>
          <w:noProof/>
        </w:rPr>
        <w:t>Special interest rent-seeking</w:t>
      </w:r>
      <w:r>
        <w:rPr>
          <w:noProof/>
        </w:rPr>
        <w:tab/>
      </w:r>
      <w:r>
        <w:rPr>
          <w:noProof/>
        </w:rPr>
        <w:fldChar w:fldCharType="begin"/>
      </w:r>
      <w:r>
        <w:rPr>
          <w:noProof/>
        </w:rPr>
        <w:instrText xml:space="preserve"> PAGEREF _Toc23272941 \h </w:instrText>
      </w:r>
      <w:r>
        <w:rPr>
          <w:noProof/>
        </w:rPr>
      </w:r>
      <w:r>
        <w:rPr>
          <w:noProof/>
        </w:rPr>
        <w:fldChar w:fldCharType="separate"/>
      </w:r>
      <w:r>
        <w:rPr>
          <w:noProof/>
        </w:rPr>
        <w:t>6</w:t>
      </w:r>
      <w:r>
        <w:rPr>
          <w:noProof/>
        </w:rPr>
        <w:fldChar w:fldCharType="end"/>
      </w:r>
    </w:p>
    <w:p w14:paraId="1FC72474" w14:textId="29EB00E6" w:rsidR="00FA7380" w:rsidRDefault="00FA7380">
      <w:pPr>
        <w:pStyle w:val="TOC3"/>
        <w:rPr>
          <w:rFonts w:asciiTheme="minorHAnsi" w:eastAsiaTheme="minorEastAsia" w:hAnsiTheme="minorHAnsi" w:cstheme="minorBidi"/>
          <w:noProof/>
          <w:sz w:val="22"/>
        </w:rPr>
      </w:pPr>
      <w:r>
        <w:rPr>
          <w:noProof/>
        </w:rPr>
        <w:t>Impact: Consumers worse off</w:t>
      </w:r>
      <w:r>
        <w:rPr>
          <w:noProof/>
        </w:rPr>
        <w:tab/>
      </w:r>
      <w:r>
        <w:rPr>
          <w:noProof/>
        </w:rPr>
        <w:fldChar w:fldCharType="begin"/>
      </w:r>
      <w:r>
        <w:rPr>
          <w:noProof/>
        </w:rPr>
        <w:instrText xml:space="preserve"> PAGEREF _Toc23272942 \h </w:instrText>
      </w:r>
      <w:r>
        <w:rPr>
          <w:noProof/>
        </w:rPr>
      </w:r>
      <w:r>
        <w:rPr>
          <w:noProof/>
        </w:rPr>
        <w:fldChar w:fldCharType="separate"/>
      </w:r>
      <w:r>
        <w:rPr>
          <w:noProof/>
        </w:rPr>
        <w:t>6</w:t>
      </w:r>
      <w:r>
        <w:rPr>
          <w:noProof/>
        </w:rPr>
        <w:fldChar w:fldCharType="end"/>
      </w:r>
    </w:p>
    <w:p w14:paraId="35CE3C59" w14:textId="29061EB5" w:rsidR="00FA7380" w:rsidRDefault="00FA7380">
      <w:pPr>
        <w:pStyle w:val="TOC3"/>
        <w:rPr>
          <w:rFonts w:asciiTheme="minorHAnsi" w:eastAsiaTheme="minorEastAsia" w:hAnsiTheme="minorHAnsi" w:cstheme="minorBidi"/>
          <w:noProof/>
          <w:sz w:val="22"/>
        </w:rPr>
      </w:pPr>
      <w:r>
        <w:rPr>
          <w:noProof/>
        </w:rPr>
        <w:t>Impact: Costs outweigh benefits</w:t>
      </w:r>
      <w:r>
        <w:rPr>
          <w:noProof/>
        </w:rPr>
        <w:tab/>
      </w:r>
      <w:r>
        <w:rPr>
          <w:noProof/>
        </w:rPr>
        <w:fldChar w:fldCharType="begin"/>
      </w:r>
      <w:r>
        <w:rPr>
          <w:noProof/>
        </w:rPr>
        <w:instrText xml:space="preserve"> PAGEREF _Toc23272943 \h </w:instrText>
      </w:r>
      <w:r>
        <w:rPr>
          <w:noProof/>
        </w:rPr>
      </w:r>
      <w:r>
        <w:rPr>
          <w:noProof/>
        </w:rPr>
        <w:fldChar w:fldCharType="separate"/>
      </w:r>
      <w:r>
        <w:rPr>
          <w:noProof/>
        </w:rPr>
        <w:t>7</w:t>
      </w:r>
      <w:r>
        <w:rPr>
          <w:noProof/>
        </w:rPr>
        <w:fldChar w:fldCharType="end"/>
      </w:r>
    </w:p>
    <w:p w14:paraId="43EE03BD" w14:textId="4425D10E" w:rsidR="00FA7380" w:rsidRDefault="00FA7380">
      <w:pPr>
        <w:pStyle w:val="TOC2"/>
        <w:rPr>
          <w:rFonts w:asciiTheme="minorHAnsi" w:eastAsiaTheme="minorEastAsia" w:hAnsiTheme="minorHAnsi" w:cstheme="minorBidi"/>
          <w:noProof/>
          <w:sz w:val="22"/>
        </w:rPr>
      </w:pPr>
      <w:r>
        <w:rPr>
          <w:noProof/>
        </w:rPr>
        <w:t>3. Illegal policy</w:t>
      </w:r>
      <w:r>
        <w:rPr>
          <w:noProof/>
        </w:rPr>
        <w:tab/>
      </w:r>
      <w:r>
        <w:rPr>
          <w:noProof/>
        </w:rPr>
        <w:fldChar w:fldCharType="begin"/>
      </w:r>
      <w:r>
        <w:rPr>
          <w:noProof/>
        </w:rPr>
        <w:instrText xml:space="preserve"> PAGEREF _Toc23272944 \h </w:instrText>
      </w:r>
      <w:r>
        <w:rPr>
          <w:noProof/>
        </w:rPr>
      </w:r>
      <w:r>
        <w:rPr>
          <w:noProof/>
        </w:rPr>
        <w:fldChar w:fldCharType="separate"/>
      </w:r>
      <w:r>
        <w:rPr>
          <w:noProof/>
        </w:rPr>
        <w:t>7</w:t>
      </w:r>
      <w:r>
        <w:rPr>
          <w:noProof/>
        </w:rPr>
        <w:fldChar w:fldCharType="end"/>
      </w:r>
    </w:p>
    <w:p w14:paraId="1D124899" w14:textId="126AA5BB" w:rsidR="00FA7380" w:rsidRDefault="00FA7380">
      <w:pPr>
        <w:pStyle w:val="TOC3"/>
        <w:rPr>
          <w:rFonts w:asciiTheme="minorHAnsi" w:eastAsiaTheme="minorEastAsia" w:hAnsiTheme="minorHAnsi" w:cstheme="minorBidi"/>
          <w:noProof/>
          <w:sz w:val="22"/>
        </w:rPr>
      </w:pPr>
      <w:r>
        <w:rPr>
          <w:noProof/>
        </w:rPr>
        <w:t>Congress didn’t authorize Dept of Energy to regulate these lamps.</w:t>
      </w:r>
      <w:r w:rsidR="00E35D03">
        <w:rPr>
          <w:noProof/>
        </w:rPr>
        <w:t xml:space="preserve"> </w:t>
      </w:r>
      <w:r>
        <w:rPr>
          <w:noProof/>
        </w:rPr>
        <w:t>The 2017 regulations being restored are illegal!</w:t>
      </w:r>
      <w:r>
        <w:rPr>
          <w:noProof/>
        </w:rPr>
        <w:tab/>
      </w:r>
      <w:r>
        <w:rPr>
          <w:noProof/>
        </w:rPr>
        <w:fldChar w:fldCharType="begin"/>
      </w:r>
      <w:r>
        <w:rPr>
          <w:noProof/>
        </w:rPr>
        <w:instrText xml:space="preserve"> PAGEREF _Toc23272945 \h </w:instrText>
      </w:r>
      <w:r>
        <w:rPr>
          <w:noProof/>
        </w:rPr>
      </w:r>
      <w:r>
        <w:rPr>
          <w:noProof/>
        </w:rPr>
        <w:fldChar w:fldCharType="separate"/>
      </w:r>
      <w:r>
        <w:rPr>
          <w:noProof/>
        </w:rPr>
        <w:t>7</w:t>
      </w:r>
      <w:r>
        <w:rPr>
          <w:noProof/>
        </w:rPr>
        <w:fldChar w:fldCharType="end"/>
      </w:r>
    </w:p>
    <w:p w14:paraId="6177CE60" w14:textId="56536834" w:rsidR="00FA7380" w:rsidRDefault="00FA7380">
      <w:pPr>
        <w:pStyle w:val="TOC3"/>
        <w:rPr>
          <w:rFonts w:asciiTheme="minorHAnsi" w:eastAsiaTheme="minorEastAsia" w:hAnsiTheme="minorHAnsi" w:cstheme="minorBidi"/>
          <w:noProof/>
          <w:sz w:val="22"/>
        </w:rPr>
      </w:pPr>
      <w:r>
        <w:rPr>
          <w:noProof/>
        </w:rPr>
        <w:t>Explanation: DOE read the rules wrong</w:t>
      </w:r>
      <w:r>
        <w:rPr>
          <w:noProof/>
        </w:rPr>
        <w:tab/>
      </w:r>
      <w:r>
        <w:rPr>
          <w:noProof/>
        </w:rPr>
        <w:fldChar w:fldCharType="begin"/>
      </w:r>
      <w:r>
        <w:rPr>
          <w:noProof/>
        </w:rPr>
        <w:instrText xml:space="preserve"> PAGEREF _Toc23272946 \h </w:instrText>
      </w:r>
      <w:r>
        <w:rPr>
          <w:noProof/>
        </w:rPr>
      </w:r>
      <w:r>
        <w:rPr>
          <w:noProof/>
        </w:rPr>
        <w:fldChar w:fldCharType="separate"/>
      </w:r>
      <w:r>
        <w:rPr>
          <w:noProof/>
        </w:rPr>
        <w:t>7</w:t>
      </w:r>
      <w:r>
        <w:rPr>
          <w:noProof/>
        </w:rPr>
        <w:fldChar w:fldCharType="end"/>
      </w:r>
    </w:p>
    <w:p w14:paraId="4C352CF0" w14:textId="527CBDB6" w:rsidR="00FA7380" w:rsidRDefault="00FA7380">
      <w:pPr>
        <w:pStyle w:val="TOC3"/>
        <w:rPr>
          <w:rFonts w:asciiTheme="minorHAnsi" w:eastAsiaTheme="minorEastAsia" w:hAnsiTheme="minorHAnsi" w:cstheme="minorBidi"/>
          <w:noProof/>
          <w:sz w:val="22"/>
        </w:rPr>
      </w:pPr>
      <w:r>
        <w:rPr>
          <w:noProof/>
        </w:rPr>
        <w:t>Impact:</w:t>
      </w:r>
      <w:r w:rsidR="00E35D03">
        <w:rPr>
          <w:noProof/>
        </w:rPr>
        <w:t xml:space="preserve"> </w:t>
      </w:r>
      <w:r>
        <w:rPr>
          <w:noProof/>
        </w:rPr>
        <w:t>Upholding rule of law is essential to democracy and civil rights</w:t>
      </w:r>
      <w:r>
        <w:rPr>
          <w:noProof/>
        </w:rPr>
        <w:tab/>
      </w:r>
      <w:r>
        <w:rPr>
          <w:noProof/>
        </w:rPr>
        <w:fldChar w:fldCharType="begin"/>
      </w:r>
      <w:r>
        <w:rPr>
          <w:noProof/>
        </w:rPr>
        <w:instrText xml:space="preserve"> PAGEREF _Toc23272947 \h </w:instrText>
      </w:r>
      <w:r>
        <w:rPr>
          <w:noProof/>
        </w:rPr>
      </w:r>
      <w:r>
        <w:rPr>
          <w:noProof/>
        </w:rPr>
        <w:fldChar w:fldCharType="separate"/>
      </w:r>
      <w:r>
        <w:rPr>
          <w:noProof/>
        </w:rPr>
        <w:t>7</w:t>
      </w:r>
      <w:r>
        <w:rPr>
          <w:noProof/>
        </w:rPr>
        <w:fldChar w:fldCharType="end"/>
      </w:r>
    </w:p>
    <w:p w14:paraId="2F09DAE4" w14:textId="374F26E3" w:rsidR="00FA7380" w:rsidRDefault="00FA7380">
      <w:pPr>
        <w:pStyle w:val="TOC2"/>
        <w:rPr>
          <w:rFonts w:asciiTheme="minorHAnsi" w:eastAsiaTheme="minorEastAsia" w:hAnsiTheme="minorHAnsi" w:cstheme="minorBidi"/>
          <w:noProof/>
          <w:sz w:val="22"/>
        </w:rPr>
      </w:pPr>
      <w:r>
        <w:rPr>
          <w:noProof/>
        </w:rPr>
        <w:t>4. Harms manufacturers</w:t>
      </w:r>
      <w:r>
        <w:rPr>
          <w:noProof/>
        </w:rPr>
        <w:tab/>
      </w:r>
      <w:r>
        <w:rPr>
          <w:noProof/>
        </w:rPr>
        <w:fldChar w:fldCharType="begin"/>
      </w:r>
      <w:r>
        <w:rPr>
          <w:noProof/>
        </w:rPr>
        <w:instrText xml:space="preserve"> PAGEREF _Toc23272948 \h </w:instrText>
      </w:r>
      <w:r>
        <w:rPr>
          <w:noProof/>
        </w:rPr>
      </w:r>
      <w:r>
        <w:rPr>
          <w:noProof/>
        </w:rPr>
        <w:fldChar w:fldCharType="separate"/>
      </w:r>
      <w:r>
        <w:rPr>
          <w:noProof/>
        </w:rPr>
        <w:t>8</w:t>
      </w:r>
      <w:r>
        <w:rPr>
          <w:noProof/>
        </w:rPr>
        <w:fldChar w:fldCharType="end"/>
      </w:r>
    </w:p>
    <w:p w14:paraId="281F1F4B" w14:textId="51238261" w:rsidR="00FA7380" w:rsidRDefault="00FA7380">
      <w:pPr>
        <w:pStyle w:val="TOC3"/>
        <w:rPr>
          <w:rFonts w:asciiTheme="minorHAnsi" w:eastAsiaTheme="minorEastAsia" w:hAnsiTheme="minorHAnsi" w:cstheme="minorBidi"/>
          <w:noProof/>
          <w:sz w:val="22"/>
        </w:rPr>
      </w:pPr>
      <w:r>
        <w:rPr>
          <w:noProof/>
        </w:rPr>
        <w:t>Link: Protecting the industry by killing it</w:t>
      </w:r>
      <w:r>
        <w:rPr>
          <w:noProof/>
        </w:rPr>
        <w:tab/>
      </w:r>
      <w:r>
        <w:rPr>
          <w:noProof/>
        </w:rPr>
        <w:fldChar w:fldCharType="begin"/>
      </w:r>
      <w:r>
        <w:rPr>
          <w:noProof/>
        </w:rPr>
        <w:instrText xml:space="preserve"> PAGEREF _Toc23272949 \h </w:instrText>
      </w:r>
      <w:r>
        <w:rPr>
          <w:noProof/>
        </w:rPr>
      </w:r>
      <w:r>
        <w:rPr>
          <w:noProof/>
        </w:rPr>
        <w:fldChar w:fldCharType="separate"/>
      </w:r>
      <w:r>
        <w:rPr>
          <w:noProof/>
        </w:rPr>
        <w:t>8</w:t>
      </w:r>
      <w:r>
        <w:rPr>
          <w:noProof/>
        </w:rPr>
        <w:fldChar w:fldCharType="end"/>
      </w:r>
    </w:p>
    <w:p w14:paraId="4D003824" w14:textId="4B8D740A" w:rsidR="00FA7380" w:rsidRDefault="00FA7380">
      <w:pPr>
        <w:pStyle w:val="TOC3"/>
        <w:rPr>
          <w:rFonts w:asciiTheme="minorHAnsi" w:eastAsiaTheme="minorEastAsia" w:hAnsiTheme="minorHAnsi" w:cstheme="minorBidi"/>
          <w:noProof/>
          <w:sz w:val="22"/>
        </w:rPr>
      </w:pPr>
      <w:r>
        <w:rPr>
          <w:noProof/>
        </w:rPr>
        <w:t>Link: Harms manufacturers.</w:t>
      </w:r>
      <w:r w:rsidR="00E35D03">
        <w:rPr>
          <w:noProof/>
        </w:rPr>
        <w:t xml:space="preserve"> </w:t>
      </w:r>
      <w:r>
        <w:rPr>
          <w:noProof/>
        </w:rPr>
        <w:t>Manufacturer response means there are costs</w:t>
      </w:r>
      <w:r>
        <w:rPr>
          <w:noProof/>
        </w:rPr>
        <w:tab/>
      </w:r>
      <w:r>
        <w:rPr>
          <w:noProof/>
        </w:rPr>
        <w:fldChar w:fldCharType="begin"/>
      </w:r>
      <w:r>
        <w:rPr>
          <w:noProof/>
        </w:rPr>
        <w:instrText xml:space="preserve"> PAGEREF _Toc23272950 \h </w:instrText>
      </w:r>
      <w:r>
        <w:rPr>
          <w:noProof/>
        </w:rPr>
      </w:r>
      <w:r>
        <w:rPr>
          <w:noProof/>
        </w:rPr>
        <w:fldChar w:fldCharType="separate"/>
      </w:r>
      <w:r>
        <w:rPr>
          <w:noProof/>
        </w:rPr>
        <w:t>8</w:t>
      </w:r>
      <w:r>
        <w:rPr>
          <w:noProof/>
        </w:rPr>
        <w:fldChar w:fldCharType="end"/>
      </w:r>
    </w:p>
    <w:p w14:paraId="1C76AA40" w14:textId="6A61928D" w:rsidR="00FA7380" w:rsidRDefault="00FA7380">
      <w:pPr>
        <w:pStyle w:val="TOC3"/>
        <w:rPr>
          <w:rFonts w:asciiTheme="minorHAnsi" w:eastAsiaTheme="minorEastAsia" w:hAnsiTheme="minorHAnsi" w:cstheme="minorBidi"/>
          <w:noProof/>
          <w:sz w:val="22"/>
        </w:rPr>
      </w:pPr>
      <w:r>
        <w:rPr>
          <w:noProof/>
        </w:rPr>
        <w:t>Impact: Lost jobs = lower earnings</w:t>
      </w:r>
      <w:r>
        <w:rPr>
          <w:noProof/>
        </w:rPr>
        <w:tab/>
      </w:r>
      <w:r>
        <w:rPr>
          <w:noProof/>
        </w:rPr>
        <w:fldChar w:fldCharType="begin"/>
      </w:r>
      <w:r>
        <w:rPr>
          <w:noProof/>
        </w:rPr>
        <w:instrText xml:space="preserve"> PAGEREF _Toc23272951 \h </w:instrText>
      </w:r>
      <w:r>
        <w:rPr>
          <w:noProof/>
        </w:rPr>
      </w:r>
      <w:r>
        <w:rPr>
          <w:noProof/>
        </w:rPr>
        <w:fldChar w:fldCharType="separate"/>
      </w:r>
      <w:r>
        <w:rPr>
          <w:noProof/>
        </w:rPr>
        <w:t>8</w:t>
      </w:r>
      <w:r>
        <w:rPr>
          <w:noProof/>
        </w:rPr>
        <w:fldChar w:fldCharType="end"/>
      </w:r>
    </w:p>
    <w:p w14:paraId="0F6E25AE" w14:textId="3D748D16" w:rsidR="00FA7380" w:rsidRDefault="00FA7380">
      <w:pPr>
        <w:pStyle w:val="TOC3"/>
        <w:rPr>
          <w:rFonts w:asciiTheme="minorHAnsi" w:eastAsiaTheme="minorEastAsia" w:hAnsiTheme="minorHAnsi" w:cstheme="minorBidi"/>
          <w:noProof/>
          <w:sz w:val="22"/>
        </w:rPr>
      </w:pPr>
      <w:r>
        <w:rPr>
          <w:noProof/>
        </w:rPr>
        <w:t>Impact: Lost jobs = lower wealth holdings</w:t>
      </w:r>
      <w:r>
        <w:rPr>
          <w:noProof/>
        </w:rPr>
        <w:tab/>
      </w:r>
      <w:r>
        <w:rPr>
          <w:noProof/>
        </w:rPr>
        <w:fldChar w:fldCharType="begin"/>
      </w:r>
      <w:r>
        <w:rPr>
          <w:noProof/>
        </w:rPr>
        <w:instrText xml:space="preserve"> PAGEREF _Toc23272952 \h </w:instrText>
      </w:r>
      <w:r>
        <w:rPr>
          <w:noProof/>
        </w:rPr>
      </w:r>
      <w:r>
        <w:rPr>
          <w:noProof/>
        </w:rPr>
        <w:fldChar w:fldCharType="separate"/>
      </w:r>
      <w:r>
        <w:rPr>
          <w:noProof/>
        </w:rPr>
        <w:t>8</w:t>
      </w:r>
      <w:r>
        <w:rPr>
          <w:noProof/>
        </w:rPr>
        <w:fldChar w:fldCharType="end"/>
      </w:r>
    </w:p>
    <w:p w14:paraId="0FA8422E" w14:textId="39A47379" w:rsidR="00FA7380" w:rsidRDefault="00FA7380">
      <w:pPr>
        <w:pStyle w:val="TOC2"/>
        <w:rPr>
          <w:rFonts w:asciiTheme="minorHAnsi" w:eastAsiaTheme="minorEastAsia" w:hAnsiTheme="minorHAnsi" w:cstheme="minorBidi"/>
          <w:noProof/>
          <w:sz w:val="22"/>
        </w:rPr>
      </w:pPr>
      <w:r>
        <w:rPr>
          <w:noProof/>
        </w:rPr>
        <w:t>5. Jevons Paradox and higher energy consumption</w:t>
      </w:r>
      <w:r>
        <w:rPr>
          <w:noProof/>
        </w:rPr>
        <w:tab/>
      </w:r>
      <w:r>
        <w:rPr>
          <w:noProof/>
        </w:rPr>
        <w:fldChar w:fldCharType="begin"/>
      </w:r>
      <w:r>
        <w:rPr>
          <w:noProof/>
        </w:rPr>
        <w:instrText xml:space="preserve"> PAGEREF _Toc23272953 \h </w:instrText>
      </w:r>
      <w:r>
        <w:rPr>
          <w:noProof/>
        </w:rPr>
      </w:r>
      <w:r>
        <w:rPr>
          <w:noProof/>
        </w:rPr>
        <w:fldChar w:fldCharType="separate"/>
      </w:r>
      <w:r>
        <w:rPr>
          <w:noProof/>
        </w:rPr>
        <w:t>9</w:t>
      </w:r>
      <w:r>
        <w:rPr>
          <w:noProof/>
        </w:rPr>
        <w:fldChar w:fldCharType="end"/>
      </w:r>
    </w:p>
    <w:p w14:paraId="44FF9A81" w14:textId="577F0D4F" w:rsidR="00FA7380" w:rsidRDefault="00FA7380">
      <w:pPr>
        <w:pStyle w:val="TOC3"/>
        <w:rPr>
          <w:rFonts w:asciiTheme="minorHAnsi" w:eastAsiaTheme="minorEastAsia" w:hAnsiTheme="minorHAnsi" w:cstheme="minorBidi"/>
          <w:noProof/>
          <w:sz w:val="22"/>
        </w:rPr>
      </w:pPr>
      <w:r>
        <w:rPr>
          <w:noProof/>
        </w:rPr>
        <w:t>Link: Jevons Paradox</w:t>
      </w:r>
      <w:r>
        <w:rPr>
          <w:noProof/>
        </w:rPr>
        <w:tab/>
      </w:r>
      <w:r>
        <w:rPr>
          <w:noProof/>
        </w:rPr>
        <w:fldChar w:fldCharType="begin"/>
      </w:r>
      <w:r>
        <w:rPr>
          <w:noProof/>
        </w:rPr>
        <w:instrText xml:space="preserve"> PAGEREF _Toc23272954 \h </w:instrText>
      </w:r>
      <w:r>
        <w:rPr>
          <w:noProof/>
        </w:rPr>
      </w:r>
      <w:r>
        <w:rPr>
          <w:noProof/>
        </w:rPr>
        <w:fldChar w:fldCharType="separate"/>
      </w:r>
      <w:r>
        <w:rPr>
          <w:noProof/>
        </w:rPr>
        <w:t>9</w:t>
      </w:r>
      <w:r>
        <w:rPr>
          <w:noProof/>
        </w:rPr>
        <w:fldChar w:fldCharType="end"/>
      </w:r>
    </w:p>
    <w:p w14:paraId="1CD71EC2" w14:textId="7585A9C1" w:rsidR="00FA7380" w:rsidRDefault="00FA7380">
      <w:pPr>
        <w:pStyle w:val="TOC3"/>
        <w:rPr>
          <w:rFonts w:asciiTheme="minorHAnsi" w:eastAsiaTheme="minorEastAsia" w:hAnsiTheme="minorHAnsi" w:cstheme="minorBidi"/>
          <w:noProof/>
          <w:sz w:val="22"/>
        </w:rPr>
      </w:pPr>
      <w:r>
        <w:rPr>
          <w:noProof/>
        </w:rPr>
        <w:t>Energy mandates have not lowered energy consumption</w:t>
      </w:r>
      <w:r>
        <w:rPr>
          <w:noProof/>
        </w:rPr>
        <w:tab/>
      </w:r>
      <w:r>
        <w:rPr>
          <w:noProof/>
        </w:rPr>
        <w:fldChar w:fldCharType="begin"/>
      </w:r>
      <w:r>
        <w:rPr>
          <w:noProof/>
        </w:rPr>
        <w:instrText xml:space="preserve"> PAGEREF _Toc23272955 \h </w:instrText>
      </w:r>
      <w:r>
        <w:rPr>
          <w:noProof/>
        </w:rPr>
      </w:r>
      <w:r>
        <w:rPr>
          <w:noProof/>
        </w:rPr>
        <w:fldChar w:fldCharType="separate"/>
      </w:r>
      <w:r>
        <w:rPr>
          <w:noProof/>
        </w:rPr>
        <w:t>9</w:t>
      </w:r>
      <w:r>
        <w:rPr>
          <w:noProof/>
        </w:rPr>
        <w:fldChar w:fldCharType="end"/>
      </w:r>
    </w:p>
    <w:p w14:paraId="03C3AE6E" w14:textId="171F7806" w:rsidR="00FA7380" w:rsidRDefault="00FA7380">
      <w:pPr>
        <w:pStyle w:val="TOC3"/>
        <w:rPr>
          <w:rFonts w:asciiTheme="minorHAnsi" w:eastAsiaTheme="minorEastAsia" w:hAnsiTheme="minorHAnsi" w:cstheme="minorBidi"/>
          <w:noProof/>
          <w:sz w:val="22"/>
        </w:rPr>
      </w:pPr>
      <w:r>
        <w:rPr>
          <w:noProof/>
        </w:rPr>
        <w:t>Application: Traer, Iowa.</w:t>
      </w:r>
      <w:r w:rsidR="00E35D03">
        <w:rPr>
          <w:noProof/>
        </w:rPr>
        <w:t xml:space="preserve"> </w:t>
      </w:r>
      <w:r>
        <w:rPr>
          <w:noProof/>
        </w:rPr>
        <w:t>People used MORE electricity when more efficient light bulbs were given out</w:t>
      </w:r>
      <w:r>
        <w:rPr>
          <w:noProof/>
        </w:rPr>
        <w:tab/>
      </w:r>
      <w:r>
        <w:rPr>
          <w:noProof/>
        </w:rPr>
        <w:fldChar w:fldCharType="begin"/>
      </w:r>
      <w:r>
        <w:rPr>
          <w:noProof/>
        </w:rPr>
        <w:instrText xml:space="preserve"> PAGEREF _Toc23272956 \h </w:instrText>
      </w:r>
      <w:r>
        <w:rPr>
          <w:noProof/>
        </w:rPr>
      </w:r>
      <w:r>
        <w:rPr>
          <w:noProof/>
        </w:rPr>
        <w:fldChar w:fldCharType="separate"/>
      </w:r>
      <w:r>
        <w:rPr>
          <w:noProof/>
        </w:rPr>
        <w:t>9</w:t>
      </w:r>
      <w:r>
        <w:rPr>
          <w:noProof/>
        </w:rPr>
        <w:fldChar w:fldCharType="end"/>
      </w:r>
    </w:p>
    <w:p w14:paraId="05075D0C" w14:textId="61EB4B3E" w:rsidR="00FA7380" w:rsidRDefault="00FA7380">
      <w:pPr>
        <w:pStyle w:val="TOC3"/>
        <w:rPr>
          <w:rFonts w:asciiTheme="minorHAnsi" w:eastAsiaTheme="minorEastAsia" w:hAnsiTheme="minorHAnsi" w:cstheme="minorBidi"/>
          <w:noProof/>
          <w:sz w:val="22"/>
        </w:rPr>
      </w:pPr>
      <w:r>
        <w:rPr>
          <w:noProof/>
        </w:rPr>
        <w:t>Impact:</w:t>
      </w:r>
      <w:r w:rsidR="00E35D03">
        <w:rPr>
          <w:noProof/>
        </w:rPr>
        <w:t xml:space="preserve"> </w:t>
      </w:r>
      <w:r>
        <w:rPr>
          <w:noProof/>
        </w:rPr>
        <w:t>Turn the Affirmative’s harms. Environment and energy consumption get worse, not better</w:t>
      </w:r>
      <w:r>
        <w:rPr>
          <w:noProof/>
        </w:rPr>
        <w:tab/>
      </w:r>
      <w:r>
        <w:rPr>
          <w:noProof/>
        </w:rPr>
        <w:fldChar w:fldCharType="begin"/>
      </w:r>
      <w:r>
        <w:rPr>
          <w:noProof/>
        </w:rPr>
        <w:instrText xml:space="preserve"> PAGEREF _Toc23272957 \h </w:instrText>
      </w:r>
      <w:r>
        <w:rPr>
          <w:noProof/>
        </w:rPr>
      </w:r>
      <w:r>
        <w:rPr>
          <w:noProof/>
        </w:rPr>
        <w:fldChar w:fldCharType="separate"/>
      </w:r>
      <w:r>
        <w:rPr>
          <w:noProof/>
        </w:rPr>
        <w:t>9</w:t>
      </w:r>
      <w:r>
        <w:rPr>
          <w:noProof/>
        </w:rPr>
        <w:fldChar w:fldCharType="end"/>
      </w:r>
    </w:p>
    <w:p w14:paraId="068959D9" w14:textId="40692C24" w:rsidR="00FA7380" w:rsidRDefault="00FA7380">
      <w:pPr>
        <w:pStyle w:val="TOC3"/>
        <w:rPr>
          <w:rFonts w:asciiTheme="minorHAnsi" w:eastAsiaTheme="minorEastAsia" w:hAnsiTheme="minorHAnsi" w:cstheme="minorBidi"/>
          <w:noProof/>
          <w:sz w:val="22"/>
        </w:rPr>
      </w:pPr>
      <w:r>
        <w:rPr>
          <w:noProof/>
        </w:rPr>
        <w:t>Impact: Increased costs and electricity scarcity</w:t>
      </w:r>
      <w:r>
        <w:rPr>
          <w:noProof/>
        </w:rPr>
        <w:tab/>
      </w:r>
      <w:r>
        <w:rPr>
          <w:noProof/>
        </w:rPr>
        <w:fldChar w:fldCharType="begin"/>
      </w:r>
      <w:r>
        <w:rPr>
          <w:noProof/>
        </w:rPr>
        <w:instrText xml:space="preserve"> PAGEREF _Toc23272958 \h </w:instrText>
      </w:r>
      <w:r>
        <w:rPr>
          <w:noProof/>
        </w:rPr>
      </w:r>
      <w:r>
        <w:rPr>
          <w:noProof/>
        </w:rPr>
        <w:fldChar w:fldCharType="separate"/>
      </w:r>
      <w:r>
        <w:rPr>
          <w:noProof/>
        </w:rPr>
        <w:t>10</w:t>
      </w:r>
      <w:r>
        <w:rPr>
          <w:noProof/>
        </w:rPr>
        <w:fldChar w:fldCharType="end"/>
      </w:r>
    </w:p>
    <w:p w14:paraId="5E488E0E" w14:textId="74089C64" w:rsidR="00FA7380" w:rsidRDefault="00FA7380">
      <w:pPr>
        <w:pStyle w:val="TOC2"/>
        <w:rPr>
          <w:rFonts w:asciiTheme="minorHAnsi" w:eastAsiaTheme="minorEastAsia" w:hAnsiTheme="minorHAnsi" w:cstheme="minorBidi"/>
          <w:noProof/>
          <w:sz w:val="22"/>
        </w:rPr>
      </w:pPr>
      <w:r>
        <w:rPr>
          <w:noProof/>
        </w:rPr>
        <w:lastRenderedPageBreak/>
        <w:t>6. Health concerns</w:t>
      </w:r>
      <w:r>
        <w:rPr>
          <w:noProof/>
        </w:rPr>
        <w:tab/>
      </w:r>
      <w:r>
        <w:rPr>
          <w:noProof/>
        </w:rPr>
        <w:fldChar w:fldCharType="begin"/>
      </w:r>
      <w:r>
        <w:rPr>
          <w:noProof/>
        </w:rPr>
        <w:instrText xml:space="preserve"> PAGEREF _Toc23272959 \h </w:instrText>
      </w:r>
      <w:r>
        <w:rPr>
          <w:noProof/>
        </w:rPr>
      </w:r>
      <w:r>
        <w:rPr>
          <w:noProof/>
        </w:rPr>
        <w:fldChar w:fldCharType="separate"/>
      </w:r>
      <w:r>
        <w:rPr>
          <w:noProof/>
        </w:rPr>
        <w:t>10</w:t>
      </w:r>
      <w:r>
        <w:rPr>
          <w:noProof/>
        </w:rPr>
        <w:fldChar w:fldCharType="end"/>
      </w:r>
    </w:p>
    <w:p w14:paraId="207EA014" w14:textId="1B1D208F" w:rsidR="00FA7380" w:rsidRDefault="00FA7380">
      <w:pPr>
        <w:pStyle w:val="TOC3"/>
        <w:rPr>
          <w:rFonts w:asciiTheme="minorHAnsi" w:eastAsiaTheme="minorEastAsia" w:hAnsiTheme="minorHAnsi" w:cstheme="minorBidi"/>
          <w:noProof/>
          <w:sz w:val="22"/>
        </w:rPr>
      </w:pPr>
      <w:r>
        <w:rPr>
          <w:noProof/>
        </w:rPr>
        <w:t>Link: More artificial light. 2% increase in artificial light for the past four years</w:t>
      </w:r>
      <w:r>
        <w:rPr>
          <w:noProof/>
        </w:rPr>
        <w:tab/>
      </w:r>
      <w:r>
        <w:rPr>
          <w:noProof/>
        </w:rPr>
        <w:fldChar w:fldCharType="begin"/>
      </w:r>
      <w:r>
        <w:rPr>
          <w:noProof/>
        </w:rPr>
        <w:instrText xml:space="preserve"> PAGEREF _Toc23272960 \h </w:instrText>
      </w:r>
      <w:r>
        <w:rPr>
          <w:noProof/>
        </w:rPr>
      </w:r>
      <w:r>
        <w:rPr>
          <w:noProof/>
        </w:rPr>
        <w:fldChar w:fldCharType="separate"/>
      </w:r>
      <w:r>
        <w:rPr>
          <w:noProof/>
        </w:rPr>
        <w:t>10</w:t>
      </w:r>
      <w:r>
        <w:rPr>
          <w:noProof/>
        </w:rPr>
        <w:fldChar w:fldCharType="end"/>
      </w:r>
    </w:p>
    <w:p w14:paraId="34CFF5CF" w14:textId="1400AC96" w:rsidR="00FA7380" w:rsidRDefault="00FA7380">
      <w:pPr>
        <w:pStyle w:val="TOC3"/>
        <w:rPr>
          <w:rFonts w:asciiTheme="minorHAnsi" w:eastAsiaTheme="minorEastAsia" w:hAnsiTheme="minorHAnsi" w:cstheme="minorBidi"/>
          <w:noProof/>
          <w:sz w:val="22"/>
        </w:rPr>
      </w:pPr>
      <w:r>
        <w:rPr>
          <w:noProof/>
        </w:rPr>
        <w:t>Internal link: Human health - disruption of circadian rhythms</w:t>
      </w:r>
      <w:r>
        <w:rPr>
          <w:noProof/>
        </w:rPr>
        <w:tab/>
      </w:r>
      <w:r>
        <w:rPr>
          <w:noProof/>
        </w:rPr>
        <w:fldChar w:fldCharType="begin"/>
      </w:r>
      <w:r>
        <w:rPr>
          <w:noProof/>
        </w:rPr>
        <w:instrText xml:space="preserve"> PAGEREF _Toc23272961 \h </w:instrText>
      </w:r>
      <w:r>
        <w:rPr>
          <w:noProof/>
        </w:rPr>
      </w:r>
      <w:r>
        <w:rPr>
          <w:noProof/>
        </w:rPr>
        <w:fldChar w:fldCharType="separate"/>
      </w:r>
      <w:r>
        <w:rPr>
          <w:noProof/>
        </w:rPr>
        <w:t>10</w:t>
      </w:r>
      <w:r>
        <w:rPr>
          <w:noProof/>
        </w:rPr>
        <w:fldChar w:fldCharType="end"/>
      </w:r>
    </w:p>
    <w:p w14:paraId="2915D82C" w14:textId="3E31E441" w:rsidR="00FA7380" w:rsidRDefault="00FA7380">
      <w:pPr>
        <w:pStyle w:val="TOC3"/>
        <w:rPr>
          <w:rFonts w:asciiTheme="minorHAnsi" w:eastAsiaTheme="minorEastAsia" w:hAnsiTheme="minorHAnsi" w:cstheme="minorBidi"/>
          <w:noProof/>
          <w:sz w:val="22"/>
        </w:rPr>
      </w:pPr>
      <w:r>
        <w:rPr>
          <w:noProof/>
        </w:rPr>
        <w:t>Internal link: Harms human and animal health</w:t>
      </w:r>
      <w:r>
        <w:rPr>
          <w:noProof/>
        </w:rPr>
        <w:tab/>
      </w:r>
      <w:r>
        <w:rPr>
          <w:noProof/>
        </w:rPr>
        <w:fldChar w:fldCharType="begin"/>
      </w:r>
      <w:r>
        <w:rPr>
          <w:noProof/>
        </w:rPr>
        <w:instrText xml:space="preserve"> PAGEREF _Toc23272962 \h </w:instrText>
      </w:r>
      <w:r>
        <w:rPr>
          <w:noProof/>
        </w:rPr>
      </w:r>
      <w:r>
        <w:rPr>
          <w:noProof/>
        </w:rPr>
        <w:fldChar w:fldCharType="separate"/>
      </w:r>
      <w:r>
        <w:rPr>
          <w:noProof/>
        </w:rPr>
        <w:t>10</w:t>
      </w:r>
      <w:r>
        <w:rPr>
          <w:noProof/>
        </w:rPr>
        <w:fldChar w:fldCharType="end"/>
      </w:r>
    </w:p>
    <w:p w14:paraId="4612DEE2" w14:textId="6240539F" w:rsidR="00FA7380" w:rsidRDefault="00FA7380">
      <w:pPr>
        <w:pStyle w:val="TOC3"/>
        <w:rPr>
          <w:rFonts w:asciiTheme="minorHAnsi" w:eastAsiaTheme="minorEastAsia" w:hAnsiTheme="minorHAnsi" w:cstheme="minorBidi"/>
          <w:noProof/>
          <w:sz w:val="22"/>
        </w:rPr>
      </w:pPr>
      <w:r>
        <w:rPr>
          <w:noProof/>
        </w:rPr>
        <w:t>Impact: Macular degeneration</w:t>
      </w:r>
      <w:r>
        <w:rPr>
          <w:noProof/>
        </w:rPr>
        <w:tab/>
      </w:r>
      <w:r>
        <w:rPr>
          <w:noProof/>
        </w:rPr>
        <w:fldChar w:fldCharType="begin"/>
      </w:r>
      <w:r>
        <w:rPr>
          <w:noProof/>
        </w:rPr>
        <w:instrText xml:space="preserve"> PAGEREF _Toc23272963 \h </w:instrText>
      </w:r>
      <w:r>
        <w:rPr>
          <w:noProof/>
        </w:rPr>
      </w:r>
      <w:r>
        <w:rPr>
          <w:noProof/>
        </w:rPr>
        <w:fldChar w:fldCharType="separate"/>
      </w:r>
      <w:r>
        <w:rPr>
          <w:noProof/>
        </w:rPr>
        <w:t>11</w:t>
      </w:r>
      <w:r>
        <w:rPr>
          <w:noProof/>
        </w:rPr>
        <w:fldChar w:fldCharType="end"/>
      </w:r>
    </w:p>
    <w:p w14:paraId="5CFD6834" w14:textId="3D18AE1A" w:rsidR="00FA7380" w:rsidRDefault="00FA7380">
      <w:pPr>
        <w:pStyle w:val="TOC3"/>
        <w:rPr>
          <w:rFonts w:asciiTheme="minorHAnsi" w:eastAsiaTheme="minorEastAsia" w:hAnsiTheme="minorHAnsi" w:cstheme="minorBidi"/>
          <w:noProof/>
          <w:sz w:val="22"/>
        </w:rPr>
      </w:pPr>
      <w:r>
        <w:rPr>
          <w:noProof/>
        </w:rPr>
        <w:t>Impact: Less sleep</w:t>
      </w:r>
      <w:r>
        <w:rPr>
          <w:noProof/>
        </w:rPr>
        <w:tab/>
      </w:r>
      <w:r>
        <w:rPr>
          <w:noProof/>
        </w:rPr>
        <w:fldChar w:fldCharType="begin"/>
      </w:r>
      <w:r>
        <w:rPr>
          <w:noProof/>
        </w:rPr>
        <w:instrText xml:space="preserve"> PAGEREF _Toc23272964 \h </w:instrText>
      </w:r>
      <w:r>
        <w:rPr>
          <w:noProof/>
        </w:rPr>
      </w:r>
      <w:r>
        <w:rPr>
          <w:noProof/>
        </w:rPr>
        <w:fldChar w:fldCharType="separate"/>
      </w:r>
      <w:r>
        <w:rPr>
          <w:noProof/>
        </w:rPr>
        <w:t>11</w:t>
      </w:r>
      <w:r>
        <w:rPr>
          <w:noProof/>
        </w:rPr>
        <w:fldChar w:fldCharType="end"/>
      </w:r>
    </w:p>
    <w:p w14:paraId="00938682" w14:textId="62EAB480" w:rsidR="00FA7380" w:rsidRDefault="00FA7380">
      <w:pPr>
        <w:pStyle w:val="TOC3"/>
        <w:rPr>
          <w:rFonts w:asciiTheme="minorHAnsi" w:eastAsiaTheme="minorEastAsia" w:hAnsiTheme="minorHAnsi" w:cstheme="minorBidi"/>
          <w:noProof/>
          <w:sz w:val="22"/>
        </w:rPr>
      </w:pPr>
      <w:r>
        <w:rPr>
          <w:noProof/>
        </w:rPr>
        <w:t>Impact: Cancer.</w:t>
      </w:r>
      <w:r w:rsidR="00E35D03">
        <w:rPr>
          <w:noProof/>
        </w:rPr>
        <w:t xml:space="preserve"> </w:t>
      </w:r>
      <w:r>
        <w:rPr>
          <w:noProof/>
        </w:rPr>
        <w:t>Melatonin can help fight cancer</w:t>
      </w:r>
      <w:r>
        <w:rPr>
          <w:noProof/>
        </w:rPr>
        <w:tab/>
      </w:r>
      <w:r>
        <w:rPr>
          <w:noProof/>
        </w:rPr>
        <w:fldChar w:fldCharType="begin"/>
      </w:r>
      <w:r>
        <w:rPr>
          <w:noProof/>
        </w:rPr>
        <w:instrText xml:space="preserve"> PAGEREF _Toc23272965 \h </w:instrText>
      </w:r>
      <w:r>
        <w:rPr>
          <w:noProof/>
        </w:rPr>
      </w:r>
      <w:r>
        <w:rPr>
          <w:noProof/>
        </w:rPr>
        <w:fldChar w:fldCharType="separate"/>
      </w:r>
      <w:r>
        <w:rPr>
          <w:noProof/>
        </w:rPr>
        <w:t>11</w:t>
      </w:r>
      <w:r>
        <w:rPr>
          <w:noProof/>
        </w:rPr>
        <w:fldChar w:fldCharType="end"/>
      </w:r>
    </w:p>
    <w:p w14:paraId="369BE71E" w14:textId="185BC3B6" w:rsidR="00FA7380" w:rsidRDefault="00FA7380">
      <w:pPr>
        <w:pStyle w:val="TOC3"/>
        <w:rPr>
          <w:rFonts w:asciiTheme="minorHAnsi" w:eastAsiaTheme="minorEastAsia" w:hAnsiTheme="minorHAnsi" w:cstheme="minorBidi"/>
          <w:noProof/>
          <w:sz w:val="22"/>
        </w:rPr>
      </w:pPr>
      <w:r>
        <w:rPr>
          <w:noProof/>
        </w:rPr>
        <w:t>Impact: Harms sea turtles</w:t>
      </w:r>
      <w:r>
        <w:rPr>
          <w:noProof/>
        </w:rPr>
        <w:tab/>
      </w:r>
      <w:r>
        <w:rPr>
          <w:noProof/>
        </w:rPr>
        <w:fldChar w:fldCharType="begin"/>
      </w:r>
      <w:r>
        <w:rPr>
          <w:noProof/>
        </w:rPr>
        <w:instrText xml:space="preserve"> PAGEREF _Toc23272966 \h </w:instrText>
      </w:r>
      <w:r>
        <w:rPr>
          <w:noProof/>
        </w:rPr>
      </w:r>
      <w:r>
        <w:rPr>
          <w:noProof/>
        </w:rPr>
        <w:fldChar w:fldCharType="separate"/>
      </w:r>
      <w:r>
        <w:rPr>
          <w:noProof/>
        </w:rPr>
        <w:t>12</w:t>
      </w:r>
      <w:r>
        <w:rPr>
          <w:noProof/>
        </w:rPr>
        <w:fldChar w:fldCharType="end"/>
      </w:r>
    </w:p>
    <w:p w14:paraId="15FE4517" w14:textId="482CA937" w:rsidR="00FA7380" w:rsidRDefault="00FA7380">
      <w:pPr>
        <w:pStyle w:val="TOC3"/>
        <w:rPr>
          <w:rFonts w:asciiTheme="minorHAnsi" w:eastAsiaTheme="minorEastAsia" w:hAnsiTheme="minorHAnsi" w:cstheme="minorBidi"/>
          <w:noProof/>
          <w:sz w:val="22"/>
        </w:rPr>
      </w:pPr>
      <w:r>
        <w:rPr>
          <w:noProof/>
        </w:rPr>
        <w:t>Paradox: Efficiency versus light safety</w:t>
      </w:r>
      <w:r>
        <w:rPr>
          <w:noProof/>
        </w:rPr>
        <w:tab/>
      </w:r>
      <w:r>
        <w:rPr>
          <w:noProof/>
        </w:rPr>
        <w:fldChar w:fldCharType="begin"/>
      </w:r>
      <w:r>
        <w:rPr>
          <w:noProof/>
        </w:rPr>
        <w:instrText xml:space="preserve"> PAGEREF _Toc23272967 \h </w:instrText>
      </w:r>
      <w:r>
        <w:rPr>
          <w:noProof/>
        </w:rPr>
      </w:r>
      <w:r>
        <w:rPr>
          <w:noProof/>
        </w:rPr>
        <w:fldChar w:fldCharType="separate"/>
      </w:r>
      <w:r>
        <w:rPr>
          <w:noProof/>
        </w:rPr>
        <w:t>12</w:t>
      </w:r>
      <w:r>
        <w:rPr>
          <w:noProof/>
        </w:rPr>
        <w:fldChar w:fldCharType="end"/>
      </w:r>
    </w:p>
    <w:p w14:paraId="56AD4478" w14:textId="662BB3C9" w:rsidR="00FA7380" w:rsidRDefault="00FA7380">
      <w:pPr>
        <w:pStyle w:val="TOC3"/>
        <w:rPr>
          <w:rFonts w:asciiTheme="minorHAnsi" w:eastAsiaTheme="minorEastAsia" w:hAnsiTheme="minorHAnsi" w:cstheme="minorBidi"/>
          <w:noProof/>
          <w:sz w:val="22"/>
        </w:rPr>
      </w:pPr>
      <w:r>
        <w:rPr>
          <w:noProof/>
        </w:rPr>
        <w:t>A/T “CFLs” – CFLs emit ultraviolet radiation</w:t>
      </w:r>
      <w:r>
        <w:rPr>
          <w:noProof/>
        </w:rPr>
        <w:tab/>
      </w:r>
      <w:r>
        <w:rPr>
          <w:noProof/>
        </w:rPr>
        <w:fldChar w:fldCharType="begin"/>
      </w:r>
      <w:r>
        <w:rPr>
          <w:noProof/>
        </w:rPr>
        <w:instrText xml:space="preserve"> PAGEREF _Toc23272968 \h </w:instrText>
      </w:r>
      <w:r>
        <w:rPr>
          <w:noProof/>
        </w:rPr>
      </w:r>
      <w:r>
        <w:rPr>
          <w:noProof/>
        </w:rPr>
        <w:fldChar w:fldCharType="separate"/>
      </w:r>
      <w:r>
        <w:rPr>
          <w:noProof/>
        </w:rPr>
        <w:t>12</w:t>
      </w:r>
      <w:r>
        <w:rPr>
          <w:noProof/>
        </w:rPr>
        <w:fldChar w:fldCharType="end"/>
      </w:r>
    </w:p>
    <w:p w14:paraId="50288383" w14:textId="22E2729D" w:rsidR="00FA7380" w:rsidRDefault="00FA7380">
      <w:pPr>
        <w:pStyle w:val="TOC3"/>
        <w:rPr>
          <w:rFonts w:asciiTheme="minorHAnsi" w:eastAsiaTheme="minorEastAsia" w:hAnsiTheme="minorHAnsi" w:cstheme="minorBidi"/>
          <w:noProof/>
          <w:sz w:val="22"/>
        </w:rPr>
      </w:pPr>
      <w:r>
        <w:rPr>
          <w:noProof/>
        </w:rPr>
        <w:t>A/T “Sunglasses and filters” – They may not help</w:t>
      </w:r>
      <w:r>
        <w:rPr>
          <w:noProof/>
        </w:rPr>
        <w:tab/>
      </w:r>
      <w:r>
        <w:rPr>
          <w:noProof/>
        </w:rPr>
        <w:fldChar w:fldCharType="begin"/>
      </w:r>
      <w:r>
        <w:rPr>
          <w:noProof/>
        </w:rPr>
        <w:instrText xml:space="preserve"> PAGEREF _Toc23272969 \h </w:instrText>
      </w:r>
      <w:r>
        <w:rPr>
          <w:noProof/>
        </w:rPr>
      </w:r>
      <w:r>
        <w:rPr>
          <w:noProof/>
        </w:rPr>
        <w:fldChar w:fldCharType="separate"/>
      </w:r>
      <w:r>
        <w:rPr>
          <w:noProof/>
        </w:rPr>
        <w:t>12</w:t>
      </w:r>
      <w:r>
        <w:rPr>
          <w:noProof/>
        </w:rPr>
        <w:fldChar w:fldCharType="end"/>
      </w:r>
    </w:p>
    <w:p w14:paraId="3D4A2337" w14:textId="367F1F9B" w:rsidR="00FA7380" w:rsidRDefault="00FA7380">
      <w:pPr>
        <w:pStyle w:val="TOC1"/>
        <w:rPr>
          <w:rFonts w:asciiTheme="minorHAnsi" w:eastAsiaTheme="minorEastAsia" w:hAnsiTheme="minorHAnsi" w:cstheme="minorBidi"/>
          <w:b w:val="0"/>
          <w:noProof/>
        </w:rPr>
      </w:pPr>
      <w:r>
        <w:rPr>
          <w:noProof/>
        </w:rPr>
        <w:t>Works Cited</w:t>
      </w:r>
      <w:r>
        <w:rPr>
          <w:noProof/>
        </w:rPr>
        <w:tab/>
      </w:r>
      <w:r>
        <w:rPr>
          <w:noProof/>
        </w:rPr>
        <w:fldChar w:fldCharType="begin"/>
      </w:r>
      <w:r>
        <w:rPr>
          <w:noProof/>
        </w:rPr>
        <w:instrText xml:space="preserve"> PAGEREF _Toc23272970 \h </w:instrText>
      </w:r>
      <w:r>
        <w:rPr>
          <w:noProof/>
        </w:rPr>
      </w:r>
      <w:r>
        <w:rPr>
          <w:noProof/>
        </w:rPr>
        <w:fldChar w:fldCharType="separate"/>
      </w:r>
      <w:r>
        <w:rPr>
          <w:noProof/>
        </w:rPr>
        <w:t>13</w:t>
      </w:r>
      <w:r>
        <w:rPr>
          <w:noProof/>
        </w:rPr>
        <w:fldChar w:fldCharType="end"/>
      </w:r>
    </w:p>
    <w:p w14:paraId="5D7F073C" w14:textId="783427F1" w:rsidR="00D462AA" w:rsidRDefault="00DA2F2D" w:rsidP="00303BC4">
      <w:pPr>
        <w:pStyle w:val="Title2"/>
      </w:pPr>
      <w:r>
        <w:rPr>
          <w:sz w:val="22"/>
        </w:rPr>
        <w:lastRenderedPageBreak/>
        <w:fldChar w:fldCharType="end"/>
      </w:r>
      <w:bookmarkStart w:id="0" w:name="_Toc23272927"/>
      <w:r w:rsidR="00EE1E8E">
        <w:t>Negative:</w:t>
      </w:r>
      <w:r w:rsidR="00E35D03">
        <w:t xml:space="preserve"> </w:t>
      </w:r>
      <w:r w:rsidR="00B92F34">
        <w:t>Light Bulb Efficiency Standards</w:t>
      </w:r>
      <w:bookmarkEnd w:id="0"/>
    </w:p>
    <w:p w14:paraId="4CEB748B" w14:textId="7E9B82BB" w:rsidR="00C95D87" w:rsidRDefault="00A21BBA" w:rsidP="00EE1E8E">
      <w:pPr>
        <w:pStyle w:val="Contention1"/>
      </w:pPr>
      <w:bookmarkStart w:id="1" w:name="_Toc23272928"/>
      <w:r>
        <w:t>INHERENCY</w:t>
      </w:r>
      <w:bookmarkEnd w:id="1"/>
    </w:p>
    <w:p w14:paraId="6F0D1F50" w14:textId="0DEAE628" w:rsidR="004663DB" w:rsidRDefault="004663DB" w:rsidP="004663DB">
      <w:pPr>
        <w:pStyle w:val="Contention1"/>
      </w:pPr>
      <w:bookmarkStart w:id="2" w:name="_Toc23272929"/>
      <w:r>
        <w:t>1.</w:t>
      </w:r>
      <w:r w:rsidR="00E35D03">
        <w:t xml:space="preserve"> </w:t>
      </w:r>
      <w:r w:rsidR="00A21BBA">
        <w:t>Consumers themselves can solve for energy conservation</w:t>
      </w:r>
      <w:bookmarkEnd w:id="2"/>
      <w:r>
        <w:t xml:space="preserve"> </w:t>
      </w:r>
    </w:p>
    <w:p w14:paraId="5A1DF1E4" w14:textId="727C6841" w:rsidR="004663DB" w:rsidRDefault="004663DB" w:rsidP="004663DB">
      <w:pPr>
        <w:pStyle w:val="Contention2"/>
      </w:pPr>
      <w:bookmarkStart w:id="3" w:name="_Toc23272930"/>
      <w:r>
        <w:t>People do not need force to make the correct decision</w:t>
      </w:r>
      <w:bookmarkEnd w:id="3"/>
      <w:r w:rsidR="00E35D03">
        <w:t xml:space="preserve"> </w:t>
      </w:r>
    </w:p>
    <w:p w14:paraId="49D58EBF" w14:textId="112F68ED" w:rsidR="004663DB" w:rsidRPr="004663DB" w:rsidRDefault="00A21BBA" w:rsidP="004663DB">
      <w:pPr>
        <w:pStyle w:val="Citation3"/>
        <w:rPr>
          <w:lang w:eastAsia="fr-FR"/>
        </w:rPr>
      </w:pPr>
      <w:bookmarkStart w:id="4" w:name="_Toc22657643"/>
      <w:bookmarkStart w:id="5" w:name="_Toc22672624"/>
      <w:bookmarkStart w:id="6" w:name="_Toc22804893"/>
      <w:bookmarkStart w:id="7" w:name="_Toc23663817"/>
      <w:r>
        <w:rPr>
          <w:u w:val="single"/>
        </w:rPr>
        <w:t>Nicolas</w:t>
      </w:r>
      <w:r w:rsidR="004663DB" w:rsidRPr="004663DB">
        <w:rPr>
          <w:u w:val="single"/>
        </w:rPr>
        <w:t xml:space="preserve"> Loris 2019</w:t>
      </w:r>
      <w:r w:rsidR="004663DB">
        <w:t xml:space="preserve"> (</w:t>
      </w:r>
      <w:r w:rsidR="004663DB" w:rsidRPr="004663DB">
        <w:rPr>
          <w:lang w:eastAsia="fr-FR"/>
        </w:rPr>
        <w:t>economist, Deputy Director of the Thomas A. Roe Institute for Economic Policy Studies and Herbert and Joyce Morgan fellow at The Heritage Foundation.</w:t>
      </w:r>
      <w:r w:rsidR="004663DB">
        <w:rPr>
          <w:lang w:eastAsia="fr-FR"/>
        </w:rPr>
        <w:t xml:space="preserve"> </w:t>
      </w:r>
      <w:r>
        <w:rPr>
          <w:lang w:eastAsia="fr-FR"/>
        </w:rPr>
        <w:t>M</w:t>
      </w:r>
      <w:r w:rsidR="004663DB" w:rsidRPr="004663DB">
        <w:rPr>
          <w:lang w:eastAsia="fr-FR"/>
        </w:rPr>
        <w:t>aster's degree in econom</w:t>
      </w:r>
      <w:r>
        <w:rPr>
          <w:lang w:eastAsia="fr-FR"/>
        </w:rPr>
        <w:t>ics from George Mason Univ</w:t>
      </w:r>
      <w:r w:rsidR="004663DB">
        <w:rPr>
          <w:lang w:eastAsia="fr-FR"/>
        </w:rPr>
        <w:t>.</w:t>
      </w:r>
      <w:r w:rsidR="004663DB">
        <w:t>) 6 Sept 2019 “</w:t>
      </w:r>
      <w:r w:rsidR="004663DB" w:rsidRPr="004663DB">
        <w:t>It’s Lights Out for Obama-Era Bulb Ban That Would Have Curbed Consumer Choice</w:t>
      </w:r>
      <w:r w:rsidR="004663DB">
        <w:t xml:space="preserve">” </w:t>
      </w:r>
      <w:hyperlink r:id="rId7" w:history="1">
        <w:r w:rsidR="004663DB">
          <w:rPr>
            <w:rStyle w:val="Hyperlink"/>
          </w:rPr>
          <w:t>https://www.heritage.org/energy-economics/commentary/its-lights-out-obama-era-bulb-ban-would-have-curbed-consumer-choice</w:t>
        </w:r>
        <w:bookmarkEnd w:id="4"/>
        <w:bookmarkEnd w:id="5"/>
        <w:bookmarkEnd w:id="6"/>
        <w:bookmarkEnd w:id="7"/>
      </w:hyperlink>
    </w:p>
    <w:p w14:paraId="33EA0967" w14:textId="7A87CF08" w:rsidR="004663DB" w:rsidRPr="00F54022" w:rsidRDefault="004663DB" w:rsidP="004663DB">
      <w:pPr>
        <w:pStyle w:val="Evidence"/>
      </w:pPr>
      <w:r w:rsidRPr="00F54022">
        <w:t>But here’s the good news: There’s no mandate forcing families or businesses to use inefficient lighting. Consumers can voluntarily replace inefficient bulbs with more efficient ones if they so choose.</w:t>
      </w:r>
      <w:r w:rsidR="00E35D03">
        <w:t xml:space="preserve"> </w:t>
      </w:r>
      <w:r w:rsidRPr="00F54022">
        <w:t>The practices of being resourceful and saving money are intuitive, which means that the economy does not need mandates or rebate programs to nudge families into making decisions the government thinks are best for consumers.</w:t>
      </w:r>
      <w:r w:rsidR="00E35D03">
        <w:t xml:space="preserve"> </w:t>
      </w:r>
    </w:p>
    <w:p w14:paraId="34777408" w14:textId="77777777" w:rsidR="004663DB" w:rsidRDefault="004663DB" w:rsidP="004663DB">
      <w:pPr>
        <w:pStyle w:val="Contention2"/>
      </w:pPr>
      <w:bookmarkStart w:id="8" w:name="_Toc23272931"/>
      <w:r>
        <w:t>Efficiency is going up without mandates</w:t>
      </w:r>
      <w:bookmarkEnd w:id="8"/>
      <w:r>
        <w:t xml:space="preserve"> </w:t>
      </w:r>
    </w:p>
    <w:p w14:paraId="552C82E0" w14:textId="77777777" w:rsidR="00A21BBA" w:rsidRPr="004663DB" w:rsidRDefault="00A21BBA" w:rsidP="00A21BBA">
      <w:pPr>
        <w:pStyle w:val="Citation3"/>
        <w:rPr>
          <w:lang w:eastAsia="fr-FR"/>
        </w:rPr>
      </w:pPr>
      <w:bookmarkStart w:id="9" w:name="_Toc23663818"/>
      <w:r>
        <w:rPr>
          <w:u w:val="single"/>
        </w:rPr>
        <w:t>Nicolas</w:t>
      </w:r>
      <w:r w:rsidRPr="004663DB">
        <w:rPr>
          <w:u w:val="single"/>
        </w:rPr>
        <w:t xml:space="preserve"> Loris 2019</w:t>
      </w:r>
      <w:r>
        <w:t xml:space="preserve"> (</w:t>
      </w:r>
      <w:r w:rsidRPr="004663DB">
        <w:rPr>
          <w:lang w:eastAsia="fr-FR"/>
        </w:rPr>
        <w:t>economist, Deputy Director of the Thomas A. Roe Institute for Economic Policy Studies and Herbert and Joyce Morgan fellow at The Heritage Foundation.</w:t>
      </w:r>
      <w:r>
        <w:rPr>
          <w:lang w:eastAsia="fr-FR"/>
        </w:rPr>
        <w:t xml:space="preserve"> M</w:t>
      </w:r>
      <w:r w:rsidRPr="004663DB">
        <w:rPr>
          <w:lang w:eastAsia="fr-FR"/>
        </w:rPr>
        <w:t>aster's degree in econom</w:t>
      </w:r>
      <w:r>
        <w:rPr>
          <w:lang w:eastAsia="fr-FR"/>
        </w:rPr>
        <w:t>ics from George Mason Univ.</w:t>
      </w:r>
      <w:r>
        <w:t>) 6 Sept 2019 “</w:t>
      </w:r>
      <w:r w:rsidRPr="004663DB">
        <w:t>It’s Lights Out for Obama-Era Bulb Ban That Would Have Curbed Consumer Choice</w:t>
      </w:r>
      <w:r>
        <w:t xml:space="preserve">” </w:t>
      </w:r>
      <w:hyperlink r:id="rId8" w:history="1">
        <w:r>
          <w:rPr>
            <w:rStyle w:val="Hyperlink"/>
          </w:rPr>
          <w:t>https://www.heritage.org/energy-economics/commentary/its-lights-out-obama-era-bulb-ban-would-have-curbed-consumer-choice</w:t>
        </w:r>
        <w:bookmarkEnd w:id="9"/>
      </w:hyperlink>
    </w:p>
    <w:p w14:paraId="33956698" w14:textId="34BA6EA5" w:rsidR="004663DB" w:rsidRDefault="000631D4" w:rsidP="00A21BBA">
      <w:pPr>
        <w:pStyle w:val="Evidence"/>
      </w:pPr>
      <w:hyperlink r:id="rId9" w:history="1">
        <w:r w:rsidR="004663DB" w:rsidRPr="00F54022">
          <w:rPr>
            <w:rStyle w:val="Hyperlink"/>
            <w:color w:val="000000"/>
            <w:u w:val="none"/>
          </w:rPr>
          <w:t>According to the National Manufacturing Electric Association</w:t>
        </w:r>
      </w:hyperlink>
      <w:r w:rsidR="004663DB" w:rsidRPr="00F54022">
        <w:t>, “The general service LED bulb now accounts for approximately 70 percent of the shipments in the general service lamp category.</w:t>
      </w:r>
      <w:r w:rsidR="00A21BBA">
        <w:br/>
      </w:r>
      <w:r w:rsidR="00A21BBA">
        <w:br/>
      </w:r>
      <w:r w:rsidR="00A21BBA" w:rsidRPr="00A21BBA">
        <w:rPr>
          <w:b/>
        </w:rPr>
        <w:t>END QUOTE.</w:t>
      </w:r>
      <w:r w:rsidR="00E35D03">
        <w:rPr>
          <w:b/>
        </w:rPr>
        <w:t xml:space="preserve"> </w:t>
      </w:r>
      <w:r w:rsidR="00A21BBA" w:rsidRPr="00A21BBA">
        <w:rPr>
          <w:b/>
        </w:rPr>
        <w:t>He goes on l</w:t>
      </w:r>
      <w:r w:rsidR="004663DB" w:rsidRPr="00A21BBA">
        <w:rPr>
          <w:b/>
        </w:rPr>
        <w:t xml:space="preserve">ater in the </w:t>
      </w:r>
      <w:r w:rsidR="00A21BBA" w:rsidRPr="00A21BBA">
        <w:rPr>
          <w:b/>
        </w:rPr>
        <w:t xml:space="preserve">same </w:t>
      </w:r>
      <w:r w:rsidR="004663DB" w:rsidRPr="00A21BBA">
        <w:rPr>
          <w:b/>
        </w:rPr>
        <w:t>article</w:t>
      </w:r>
      <w:r w:rsidR="00A21BBA" w:rsidRPr="00A21BBA">
        <w:rPr>
          <w:b/>
        </w:rPr>
        <w:t xml:space="preserve"> to write QUOTE</w:t>
      </w:r>
      <w:r w:rsidR="00A21BBA">
        <w:t>:</w:t>
      </w:r>
      <w:r w:rsidR="004663DB" w:rsidRPr="00F54022">
        <w:t xml:space="preserve"> </w:t>
      </w:r>
      <w:r w:rsidR="00A21BBA">
        <w:br/>
      </w:r>
      <w:r w:rsidR="00A21BBA">
        <w:br/>
      </w:r>
      <w:r w:rsidR="004663DB" w:rsidRPr="00F54022">
        <w:t>While proponents of energy-rationing regulations may attribute this transition to the Energy Department’s standard, </w:t>
      </w:r>
      <w:hyperlink r:id="rId10" w:history="1">
        <w:r w:rsidR="004663DB" w:rsidRPr="00F54022">
          <w:rPr>
            <w:rStyle w:val="Hyperlink"/>
            <w:color w:val="000000"/>
            <w:u w:val="none"/>
          </w:rPr>
          <w:t>consumers are also increasingly buying more efficient bulbs</w:t>
        </w:r>
      </w:hyperlink>
      <w:r w:rsidR="004663DB" w:rsidRPr="00F54022">
        <w:t> that aren’t covered by any standard.</w:t>
      </w:r>
      <w:r w:rsidR="00A21BBA">
        <w:t xml:space="preserve"> </w:t>
      </w:r>
      <w:r w:rsidR="004663DB" w:rsidRPr="00F54022">
        <w:t>Other appliances covered by the Energy Department’s mandates, such as refrigerators, </w:t>
      </w:r>
      <w:hyperlink r:id="rId11" w:history="1">
        <w:r w:rsidR="004663DB" w:rsidRPr="00F54022">
          <w:rPr>
            <w:rStyle w:val="Hyperlink"/>
            <w:color w:val="000000"/>
            <w:u w:val="none"/>
          </w:rPr>
          <w:t>also had energy-efficiency improvements before the standards</w:t>
        </w:r>
      </w:hyperlink>
      <w:r w:rsidR="004663DB" w:rsidRPr="00F54022">
        <w:t> took hold. </w:t>
      </w:r>
    </w:p>
    <w:p w14:paraId="046F5905" w14:textId="3D2E1065" w:rsidR="00B85C65" w:rsidRDefault="00B85C65" w:rsidP="00B85C65">
      <w:pPr>
        <w:pStyle w:val="Contention1"/>
      </w:pPr>
      <w:bookmarkStart w:id="10" w:name="_Toc23272932"/>
      <w:r>
        <w:t>HARMS / SIGNIFICANCE</w:t>
      </w:r>
      <w:bookmarkEnd w:id="10"/>
    </w:p>
    <w:p w14:paraId="2B37C078" w14:textId="26173C64" w:rsidR="00B85C65" w:rsidRDefault="00B85C65" w:rsidP="00B85C65">
      <w:pPr>
        <w:pStyle w:val="Contention1"/>
      </w:pPr>
      <w:bookmarkStart w:id="11" w:name="_Toc23272933"/>
      <w:r>
        <w:t>1.</w:t>
      </w:r>
      <w:r w:rsidR="00E35D03">
        <w:t xml:space="preserve"> </w:t>
      </w:r>
      <w:r>
        <w:t>Cost savings not enough to justify light bulb mandates</w:t>
      </w:r>
      <w:bookmarkEnd w:id="11"/>
    </w:p>
    <w:p w14:paraId="3E9AB080" w14:textId="4C576656" w:rsidR="00B85C65" w:rsidRDefault="00B85C65" w:rsidP="00B85C65">
      <w:pPr>
        <w:pStyle w:val="Contention2"/>
      </w:pPr>
      <w:bookmarkStart w:id="12" w:name="_Toc23272934"/>
      <w:r>
        <w:t>Newer bulbs don’t always save money in all applications, and cost savings don’t justify banning the old ones</w:t>
      </w:r>
      <w:bookmarkEnd w:id="12"/>
    </w:p>
    <w:p w14:paraId="4F71E276" w14:textId="27D6488B" w:rsidR="00B85C65" w:rsidRPr="00964250" w:rsidRDefault="00B85C65" w:rsidP="00B85C65">
      <w:pPr>
        <w:pStyle w:val="Citation3"/>
        <w:rPr>
          <w:lang w:eastAsia="fr-FR"/>
        </w:rPr>
      </w:pPr>
      <w:bookmarkStart w:id="13" w:name="_Toc22657650"/>
      <w:bookmarkStart w:id="14" w:name="_Toc22672631"/>
      <w:bookmarkStart w:id="15" w:name="_Toc22804899"/>
      <w:bookmarkStart w:id="16" w:name="_Toc23663819"/>
      <w:r w:rsidRPr="00964250">
        <w:rPr>
          <w:u w:val="single"/>
        </w:rPr>
        <w:t>Daniel Simmons and Landon Stevens 2013</w:t>
      </w:r>
      <w:r>
        <w:t xml:space="preserve"> (</w:t>
      </w:r>
      <w:r w:rsidRPr="00964250">
        <w:rPr>
          <w:lang w:eastAsia="fr-FR"/>
        </w:rPr>
        <w:t>Daniel Simmons is I</w:t>
      </w:r>
      <w:r>
        <w:rPr>
          <w:lang w:eastAsia="fr-FR"/>
        </w:rPr>
        <w:t xml:space="preserve">nstitute for </w:t>
      </w:r>
      <w:r w:rsidRPr="00964250">
        <w:rPr>
          <w:lang w:eastAsia="fr-FR"/>
        </w:rPr>
        <w:t>E</w:t>
      </w:r>
      <w:r>
        <w:rPr>
          <w:lang w:eastAsia="fr-FR"/>
        </w:rPr>
        <w:t xml:space="preserve">nergy </w:t>
      </w:r>
      <w:r w:rsidRPr="00964250">
        <w:rPr>
          <w:lang w:eastAsia="fr-FR"/>
        </w:rPr>
        <w:t>R</w:t>
      </w:r>
      <w:r>
        <w:rPr>
          <w:lang w:eastAsia="fr-FR"/>
        </w:rPr>
        <w:t>esearch</w:t>
      </w:r>
      <w:r w:rsidRPr="00964250">
        <w:rPr>
          <w:lang w:eastAsia="fr-FR"/>
        </w:rPr>
        <w:t>’s Vice President for Policy. Simmons previously served as IER’s Director of Regulatory and State Affairs. He oversees IER's work on energy and climate policy at the state and federal level.</w:t>
      </w:r>
      <w:r>
        <w:t>) 18 Dec 2013 “</w:t>
      </w:r>
      <w:r w:rsidRPr="00964250">
        <w:t>Does the federal government think we are dim bulbs?</w:t>
      </w:r>
      <w:r>
        <w:t xml:space="preserve">” </w:t>
      </w:r>
      <w:hyperlink r:id="rId12" w:history="1">
        <w:r w:rsidRPr="00181E30">
          <w:rPr>
            <w:rStyle w:val="Hyperlink"/>
          </w:rPr>
          <w:t>https://www.instituteforenergyresearch.org/uncategorized/does-the-federal-government-think-we-are-dim-bulbs/</w:t>
        </w:r>
        <w:bookmarkEnd w:id="13"/>
        <w:bookmarkEnd w:id="14"/>
        <w:bookmarkEnd w:id="15"/>
        <w:bookmarkEnd w:id="16"/>
      </w:hyperlink>
    </w:p>
    <w:p w14:paraId="5F09990A" w14:textId="77777777" w:rsidR="00B85C65" w:rsidRDefault="00B85C65" w:rsidP="00B85C65">
      <w:pPr>
        <w:pStyle w:val="Evidence"/>
      </w:pPr>
      <w:r w:rsidRPr="00964250">
        <w:t xml:space="preserve">For certain applications, new LEDs have real benefits over </w:t>
      </w:r>
      <w:proofErr w:type="spellStart"/>
      <w:r w:rsidRPr="00964250">
        <w:t>incandescents</w:t>
      </w:r>
      <w:proofErr w:type="spellEnd"/>
      <w:r w:rsidRPr="00964250">
        <w:t xml:space="preserve"> and CFLs. Likewise, CFLs can save people money compared to </w:t>
      </w:r>
      <w:proofErr w:type="spellStart"/>
      <w:r w:rsidRPr="00964250">
        <w:t>incandescents</w:t>
      </w:r>
      <w:proofErr w:type="spellEnd"/>
      <w:r w:rsidRPr="00964250">
        <w:t xml:space="preserve">. But just because LEDs or CFLs can save you money for certain applications is no reason to ban </w:t>
      </w:r>
      <w:proofErr w:type="spellStart"/>
      <w:r w:rsidRPr="00964250">
        <w:t>incandescents</w:t>
      </w:r>
      <w:proofErr w:type="spellEnd"/>
      <w:r w:rsidRPr="00964250">
        <w:t xml:space="preserve"> altogether. A much better solution is to provide people with information and allow them to make their own, educated choices. After all, in certain applications, such as where a light bulb may frequently break, an incandescent light bulb will save people money.</w:t>
      </w:r>
    </w:p>
    <w:p w14:paraId="10F178CD" w14:textId="77777777" w:rsidR="00B85C65" w:rsidRPr="00F54022" w:rsidRDefault="00B85C65" w:rsidP="00A21BBA">
      <w:pPr>
        <w:pStyle w:val="Evidence"/>
      </w:pPr>
    </w:p>
    <w:p w14:paraId="09AF0BF4" w14:textId="6E6B838D" w:rsidR="00B92F34" w:rsidRDefault="00B92F34" w:rsidP="00EE1E8E">
      <w:pPr>
        <w:pStyle w:val="Contention1"/>
      </w:pPr>
      <w:bookmarkStart w:id="17" w:name="_Toc23272935"/>
      <w:r>
        <w:lastRenderedPageBreak/>
        <w:t>DISADVANTAGES</w:t>
      </w:r>
      <w:bookmarkEnd w:id="17"/>
    </w:p>
    <w:p w14:paraId="2DA298BB" w14:textId="1852F696" w:rsidR="00B92F34" w:rsidRDefault="00B92F34" w:rsidP="00EE1E8E">
      <w:pPr>
        <w:pStyle w:val="Contention1"/>
      </w:pPr>
      <w:bookmarkStart w:id="18" w:name="_Toc23272936"/>
      <w:r>
        <w:t>1.</w:t>
      </w:r>
      <w:r w:rsidR="00E35D03">
        <w:t xml:space="preserve"> </w:t>
      </w:r>
      <w:r w:rsidR="00A21BBA">
        <w:t>Freedom denied</w:t>
      </w:r>
      <w:bookmarkEnd w:id="18"/>
      <w:r>
        <w:t xml:space="preserve"> </w:t>
      </w:r>
    </w:p>
    <w:p w14:paraId="2A72A826" w14:textId="7C0FF851" w:rsidR="00B92F34" w:rsidRDefault="00A21BBA" w:rsidP="00B92F34">
      <w:pPr>
        <w:pStyle w:val="Contention2"/>
      </w:pPr>
      <w:bookmarkStart w:id="19" w:name="_Toc23272937"/>
      <w:r>
        <w:t>“Forcing” light bulbs on consumers denies them freedom</w:t>
      </w:r>
      <w:bookmarkEnd w:id="19"/>
      <w:r w:rsidR="00E35D03">
        <w:t xml:space="preserve"> </w:t>
      </w:r>
    </w:p>
    <w:p w14:paraId="095DCE55" w14:textId="48207D16" w:rsidR="00B92F34" w:rsidRPr="00B92F34" w:rsidRDefault="00B92F34" w:rsidP="00B92F34">
      <w:pPr>
        <w:pStyle w:val="Citation3"/>
      </w:pPr>
      <w:bookmarkStart w:id="20" w:name="_Toc22657647"/>
      <w:bookmarkStart w:id="21" w:name="_Toc22672628"/>
      <w:bookmarkStart w:id="22" w:name="_Toc22804895"/>
      <w:bookmarkStart w:id="23" w:name="_Toc23663820"/>
      <w:r w:rsidRPr="00B92F34">
        <w:rPr>
          <w:u w:val="single"/>
        </w:rPr>
        <w:t>Dr. Gregory Morin 2019</w:t>
      </w:r>
      <w:r>
        <w:t xml:space="preserve"> (</w:t>
      </w:r>
      <w:r w:rsidRPr="00B92F34">
        <w:t xml:space="preserve">CEO of </w:t>
      </w:r>
      <w:proofErr w:type="spellStart"/>
      <w:r w:rsidRPr="00B92F34">
        <w:t>Seachem</w:t>
      </w:r>
      <w:proofErr w:type="spellEnd"/>
      <w:r w:rsidRPr="00B92F34">
        <w:t xml:space="preserve"> Laboratories, Inc</w:t>
      </w:r>
      <w:r w:rsidR="00A21BBA">
        <w:t>.</w:t>
      </w:r>
      <w:r w:rsidRPr="00B92F34">
        <w:t xml:space="preserve"> Ph.D. in Chemistry fr</w:t>
      </w:r>
      <w:r w:rsidR="00A21BBA">
        <w:t>om University of Notre Dame</w:t>
      </w:r>
      <w:r w:rsidRPr="00B92F34">
        <w:t>.</w:t>
      </w:r>
      <w:r w:rsidR="00A21BBA">
        <w:t>) 9 Sept</w:t>
      </w:r>
      <w:r>
        <w:t xml:space="preserve"> 2019 “</w:t>
      </w:r>
      <w:r w:rsidRPr="00B92F34">
        <w:t>Trump Pauses the Government's War Against Incandescent Lightbulbs</w:t>
      </w:r>
      <w:r>
        <w:t>”</w:t>
      </w:r>
      <w:hyperlink r:id="rId13" w:history="1">
        <w:r w:rsidRPr="00181E30">
          <w:rPr>
            <w:rStyle w:val="Hyperlink"/>
          </w:rPr>
          <w:t>https://mises.org/power-market/trump-pauses-governments-war-against-incandescent-lightbulbs</w:t>
        </w:r>
        <w:bookmarkEnd w:id="20"/>
        <w:bookmarkEnd w:id="21"/>
        <w:bookmarkEnd w:id="22"/>
        <w:bookmarkEnd w:id="23"/>
      </w:hyperlink>
    </w:p>
    <w:p w14:paraId="3D156A80" w14:textId="117BF4FB" w:rsidR="00B92F34" w:rsidRDefault="00B92F34" w:rsidP="00B92F34">
      <w:pPr>
        <w:pStyle w:val="Evidence"/>
        <w:rPr>
          <w:u w:val="single"/>
        </w:rPr>
      </w:pPr>
      <w:r>
        <w:t xml:space="preserve">The autistic screeching from the corporate press and leftist “public policy” lackeys only underscores the lengths to which </w:t>
      </w:r>
      <w:r w:rsidRPr="00B92F34">
        <w:t>“ </w:t>
      </w:r>
      <w:hyperlink r:id="rId14" w:history="1">
        <w:r w:rsidRPr="00B92F34">
          <w:t>the Cathedral</w:t>
        </w:r>
      </w:hyperlink>
      <w:r w:rsidRPr="00B92F34">
        <w:t xml:space="preserve">” will go to in order to maintain the hell-fire of climate alarmism. For Cathedral adherents the sky is quite literally falling. It is because of their prescient guidance that the rest of us are corralled into doing “the right thing” – namely spending $10 on a bulb to save $15 in electricity – over the next 30 years. </w:t>
      </w:r>
      <w:r w:rsidRPr="00B92F34">
        <w:rPr>
          <w:u w:val="single"/>
        </w:rPr>
        <w:t>Even though the market has always deprecated older technology in favor of newer, we just can’t wait when it comes to energy efficiency. In the words of New York Times columnist </w:t>
      </w:r>
      <w:hyperlink r:id="rId15" w:tgtFrame="_blank" w:history="1">
        <w:r w:rsidRPr="00B92F34">
          <w:rPr>
            <w:u w:val="single"/>
          </w:rPr>
          <w:t>John Schwartz </w:t>
        </w:r>
      </w:hyperlink>
      <w:r w:rsidRPr="00B92F34">
        <w:rPr>
          <w:u w:val="single"/>
        </w:rPr>
        <w:t xml:space="preserve">, we need the federal government to “force(d) Americans to use more energy-efficient light bulbs.” Please note that “force” here is a politically correct euphemism for “threaten with initiatory violence”. Now it is true, force can solve problems quickly. All the mugger needs to do is to wave his gun in my face and moments later his monetary problems are solved. One would like to believe that in the “land of the free” such state sponsored aggression would not be so readily lauded as the primary method deployed against perceived societal problems. </w:t>
      </w:r>
      <w:proofErr w:type="gramStart"/>
      <w:r w:rsidRPr="00B92F34">
        <w:rPr>
          <w:u w:val="single"/>
        </w:rPr>
        <w:t>Of course</w:t>
      </w:r>
      <w:proofErr w:type="gramEnd"/>
      <w:r w:rsidRPr="00B92F34">
        <w:rPr>
          <w:u w:val="single"/>
        </w:rPr>
        <w:t xml:space="preserve"> I do not expect the state to abjure this special power it has any time soon, it is the </w:t>
      </w:r>
      <w:r w:rsidRPr="00B92F34">
        <w:rPr>
          <w:i/>
          <w:iCs/>
          <w:u w:val="single"/>
        </w:rPr>
        <w:t xml:space="preserve">qua sine </w:t>
      </w:r>
      <w:proofErr w:type="spellStart"/>
      <w:r w:rsidRPr="00B92F34">
        <w:rPr>
          <w:i/>
          <w:iCs/>
          <w:u w:val="single"/>
        </w:rPr>
        <w:t>non</w:t>
      </w:r>
      <w:r w:rsidRPr="00B92F34">
        <w:rPr>
          <w:u w:val="single"/>
        </w:rPr>
        <w:t> of</w:t>
      </w:r>
      <w:proofErr w:type="spellEnd"/>
      <w:r w:rsidRPr="00B92F34">
        <w:rPr>
          <w:u w:val="single"/>
        </w:rPr>
        <w:t xml:space="preserve"> every state/government. When a such a body dictates to the citizenry what they may or may not manufacturer and buy, then that country is no longer entitled to call itself “the land of the free” or claim “liberty and justice for all.”</w:t>
      </w:r>
    </w:p>
    <w:p w14:paraId="02935B42" w14:textId="1A00638A" w:rsidR="00B85C65" w:rsidRDefault="00EB233B" w:rsidP="00B85C65">
      <w:pPr>
        <w:pStyle w:val="Contention3"/>
      </w:pPr>
      <w:r>
        <w:t>Impact:</w:t>
      </w:r>
      <w:r w:rsidR="00E35D03">
        <w:t xml:space="preserve"> </w:t>
      </w:r>
      <w:r w:rsidR="00B85C65">
        <w:t>Freedom is worth the cost:</w:t>
      </w:r>
      <w:r w:rsidR="00E35D03">
        <w:t xml:space="preserve"> </w:t>
      </w:r>
      <w:r w:rsidR="00B85C65">
        <w:t>Some households value money now over money later</w:t>
      </w:r>
    </w:p>
    <w:p w14:paraId="525CD059" w14:textId="77777777" w:rsidR="00B85C65" w:rsidRPr="004663DB" w:rsidRDefault="00B85C65" w:rsidP="00B85C65">
      <w:pPr>
        <w:pStyle w:val="Citation3"/>
        <w:rPr>
          <w:lang w:eastAsia="fr-FR"/>
        </w:rPr>
      </w:pPr>
      <w:bookmarkStart w:id="24" w:name="_Toc23663821"/>
      <w:r>
        <w:rPr>
          <w:u w:val="single"/>
        </w:rPr>
        <w:t>Nicolas</w:t>
      </w:r>
      <w:r w:rsidRPr="004663DB">
        <w:rPr>
          <w:u w:val="single"/>
        </w:rPr>
        <w:t xml:space="preserve"> Loris 2019</w:t>
      </w:r>
      <w:r>
        <w:t xml:space="preserve"> (</w:t>
      </w:r>
      <w:r w:rsidRPr="004663DB">
        <w:rPr>
          <w:lang w:eastAsia="fr-FR"/>
        </w:rPr>
        <w:t>economist, Deputy Director of the Thomas A. Roe Institute for Economic Policy Studies and Herbert and Joyce Morgan fellow at The Heritage Foundation.</w:t>
      </w:r>
      <w:r>
        <w:rPr>
          <w:lang w:eastAsia="fr-FR"/>
        </w:rPr>
        <w:t xml:space="preserve"> M</w:t>
      </w:r>
      <w:r w:rsidRPr="004663DB">
        <w:rPr>
          <w:lang w:eastAsia="fr-FR"/>
        </w:rPr>
        <w:t>aster's degree in econom</w:t>
      </w:r>
      <w:r>
        <w:rPr>
          <w:lang w:eastAsia="fr-FR"/>
        </w:rPr>
        <w:t>ics from George Mason Univ.</w:t>
      </w:r>
      <w:r>
        <w:t>) 6 Sept 2019 “</w:t>
      </w:r>
      <w:r w:rsidRPr="004663DB">
        <w:t>It’s Lights Out for Obama-Era Bulb Ban That Would Have Curbed Consumer Choice</w:t>
      </w:r>
      <w:r>
        <w:t xml:space="preserve">” </w:t>
      </w:r>
      <w:hyperlink r:id="rId16" w:history="1">
        <w:r>
          <w:rPr>
            <w:rStyle w:val="Hyperlink"/>
          </w:rPr>
          <w:t>https://www.heritage.org/energy-economics/commentary/its-lights-out-obama-era-bulb-ban-would-have-curbed-consumer-choice</w:t>
        </w:r>
        <w:bookmarkEnd w:id="24"/>
      </w:hyperlink>
    </w:p>
    <w:p w14:paraId="009EAD54" w14:textId="77777777" w:rsidR="00B85C65" w:rsidRPr="00F54022" w:rsidRDefault="00B85C65" w:rsidP="00B85C65">
      <w:pPr>
        <w:pStyle w:val="Evidence"/>
      </w:pPr>
      <w:r w:rsidRPr="00F54022">
        <w:t>Choosing to buy a bulb with a cheaper sticker price does not mean that families fail to recognize that they will pay a little extra for electricity. It does not mean that consumers, as Obama-era Energy Secretary Steven Chu </w:t>
      </w:r>
      <w:hyperlink r:id="rId17" w:history="1">
        <w:r w:rsidRPr="00F54022">
          <w:rPr>
            <w:rStyle w:val="Hyperlink"/>
            <w:color w:val="000000"/>
            <w:u w:val="none"/>
          </w:rPr>
          <w:t>said</w:t>
        </w:r>
      </w:hyperlink>
      <w:r w:rsidRPr="00F54022">
        <w:t>, “aren’t acting in a way that they should act.”</w:t>
      </w:r>
      <w:r>
        <w:t xml:space="preserve"> </w:t>
      </w:r>
      <w:r w:rsidRPr="00F54022">
        <w:t>It simply gives them additional flexibility to manage a real-world family budget. Some households may value having more money in their pocket now, rather than value the energy savings later. </w:t>
      </w:r>
    </w:p>
    <w:p w14:paraId="5B720930" w14:textId="74207343" w:rsidR="00B85C65" w:rsidRDefault="00B85C65" w:rsidP="00B85C65">
      <w:pPr>
        <w:pStyle w:val="Contention2"/>
      </w:pPr>
      <w:bookmarkStart w:id="25" w:name="_Toc23272938"/>
      <w:r>
        <w:t>Impact:</w:t>
      </w:r>
      <w:r w:rsidR="00E35D03">
        <w:t xml:space="preserve"> </w:t>
      </w:r>
      <w:r>
        <w:t>Violates human rights</w:t>
      </w:r>
      <w:bookmarkEnd w:id="25"/>
    </w:p>
    <w:p w14:paraId="4B5568B2" w14:textId="77777777" w:rsidR="00EB233B" w:rsidRPr="003D7AD5" w:rsidRDefault="00EB233B" w:rsidP="00EB233B">
      <w:pPr>
        <w:pStyle w:val="Citation3"/>
        <w:rPr>
          <w:lang w:eastAsia="fr-FR"/>
        </w:rPr>
      </w:pPr>
      <w:bookmarkStart w:id="26" w:name="_Toc23663822"/>
      <w:r w:rsidRPr="003D7AD5">
        <w:rPr>
          <w:u w:val="single"/>
        </w:rPr>
        <w:t>Dr. Tom Lehman</w:t>
      </w:r>
      <w:r>
        <w:rPr>
          <w:u w:val="single"/>
        </w:rPr>
        <w:t xml:space="preserve"> 2017</w:t>
      </w:r>
      <w:r>
        <w:t xml:space="preserve"> (</w:t>
      </w:r>
      <w:r w:rsidRPr="003D7AD5">
        <w:rPr>
          <w:lang w:eastAsia="fr-FR"/>
        </w:rPr>
        <w:t>professor of economics at Indiana Wesleyan University, Marion, Indiana, where he teaches Microeconomics, Macroeconomics, Urban Economics and Policy, Public Finance, International Economics, Statistics and Research Methods, Intermediate Macroeconomics, and American Economic History.</w:t>
      </w:r>
      <w:r>
        <w:t>) 19 May 2017 “</w:t>
      </w:r>
      <w:r w:rsidRPr="003D7AD5">
        <w:t>SIX ARGUMENTS AGAINST GOVERNMENT REGULATIONS</w:t>
      </w:r>
      <w:r>
        <w:t xml:space="preserve">” </w:t>
      </w:r>
      <w:hyperlink r:id="rId18" w:history="1">
        <w:r w:rsidRPr="00F7039F">
          <w:rPr>
            <w:rStyle w:val="Hyperlink"/>
          </w:rPr>
          <w:t>https://www.capitalism.com/six-arguments-government-regulations/</w:t>
        </w:r>
        <w:bookmarkEnd w:id="26"/>
      </w:hyperlink>
    </w:p>
    <w:p w14:paraId="2B41BF91" w14:textId="1C963CA6" w:rsidR="00B85C65" w:rsidRPr="00B85C65" w:rsidRDefault="00B85C65" w:rsidP="00B85C65">
      <w:pPr>
        <w:pStyle w:val="Evidence"/>
      </w:pPr>
      <w:r w:rsidRPr="00B85C65">
        <w:t>How many of us, in our capacity as consumers, have desired to purchase products (automobiles, home appliances, electronics, furniture and home goods, etc.) that included certain features we desired, but without other features we did not care to pay for, only to be told that such options were prohibited by government regulation and thus unavailable? You do not want to pay for feature A, and instead want only features B and C, but are not permitted this choice; the government regulations that dictate the manufacture, marketing, and sale of the product forbid it. This is a clear regulatory violation of property rights, both the property rights of the firm in its ability to manufacture the good according to consumers’ revealed preferences, and a restriction on consumer choice in the types and variety of goods they may purchase.</w:t>
      </w:r>
    </w:p>
    <w:p w14:paraId="21DD10EE" w14:textId="77777777" w:rsidR="00B85C65" w:rsidRDefault="00B85C65" w:rsidP="00B92F34">
      <w:pPr>
        <w:pStyle w:val="Evidence"/>
        <w:rPr>
          <w:u w:val="single"/>
        </w:rPr>
      </w:pPr>
    </w:p>
    <w:p w14:paraId="0A72CF6D" w14:textId="57AAB263" w:rsidR="00A21BBA" w:rsidRDefault="00A21BBA" w:rsidP="00A21BBA">
      <w:pPr>
        <w:pStyle w:val="Contention1"/>
      </w:pPr>
      <w:bookmarkStart w:id="27" w:name="_Toc23272939"/>
      <w:r>
        <w:lastRenderedPageBreak/>
        <w:t>2. Crony capitalism</w:t>
      </w:r>
      <w:bookmarkEnd w:id="27"/>
    </w:p>
    <w:p w14:paraId="4A8A7467" w14:textId="1D614E82" w:rsidR="00A21BBA" w:rsidRPr="00A21BBA" w:rsidRDefault="00A21BBA" w:rsidP="00A21BBA">
      <w:pPr>
        <w:pStyle w:val="Constructive"/>
        <w:spacing w:line="240" w:lineRule="auto"/>
        <w:rPr>
          <w:b/>
        </w:rPr>
      </w:pPr>
      <w:r w:rsidRPr="00A21BBA">
        <w:rPr>
          <w:b/>
        </w:rPr>
        <w:t>“Crony capitalism” is a term for corporations getting the government to influence the market to create special benefits for their business</w:t>
      </w:r>
      <w:r w:rsidR="00B85C65">
        <w:rPr>
          <w:b/>
        </w:rPr>
        <w:t>. It’s one of the ways corporations can do “rent seeking</w:t>
      </w:r>
      <w:r w:rsidRPr="00A21BBA">
        <w:rPr>
          <w:b/>
        </w:rPr>
        <w:t>.</w:t>
      </w:r>
      <w:r w:rsidR="00B85C65">
        <w:rPr>
          <w:b/>
        </w:rPr>
        <w:t>”</w:t>
      </w:r>
    </w:p>
    <w:p w14:paraId="758CF34B" w14:textId="48E2D4C7" w:rsidR="00FD5D6C" w:rsidRDefault="00A21BBA" w:rsidP="00FD5D6C">
      <w:pPr>
        <w:pStyle w:val="Contention2"/>
        <w:rPr>
          <w:shd w:val="clear" w:color="auto" w:fill="FFFFFF"/>
        </w:rPr>
      </w:pPr>
      <w:bookmarkStart w:id="28" w:name="_Toc23272940"/>
      <w:bookmarkStart w:id="29" w:name="_Toc22672635"/>
      <w:r>
        <w:rPr>
          <w:shd w:val="clear" w:color="auto" w:fill="FFFFFF"/>
        </w:rPr>
        <w:t>Bulb makers got the government to mandate higher priced bulbs that the public wouldn’t buy</w:t>
      </w:r>
      <w:r w:rsidR="00FD5D6C">
        <w:rPr>
          <w:shd w:val="clear" w:color="auto" w:fill="FFFFFF"/>
        </w:rPr>
        <w:t xml:space="preserve"> </w:t>
      </w:r>
      <w:r>
        <w:rPr>
          <w:shd w:val="clear" w:color="auto" w:fill="FFFFFF"/>
        </w:rPr>
        <w:t>in a free market</w:t>
      </w:r>
      <w:bookmarkEnd w:id="28"/>
    </w:p>
    <w:p w14:paraId="05E55F42" w14:textId="5530F781" w:rsidR="00FD5D6C" w:rsidRPr="00FA0871" w:rsidRDefault="00FD5D6C" w:rsidP="00FD5D6C">
      <w:pPr>
        <w:pStyle w:val="Citation3"/>
        <w:rPr>
          <w:shd w:val="clear" w:color="auto" w:fill="FFFFFF"/>
        </w:rPr>
      </w:pPr>
      <w:bookmarkStart w:id="30" w:name="_Toc22804896"/>
      <w:bookmarkStart w:id="31" w:name="_Toc23663823"/>
      <w:r w:rsidRPr="00FA0871">
        <w:rPr>
          <w:u w:val="single"/>
          <w:shd w:val="clear" w:color="auto" w:fill="FFFFFF"/>
        </w:rPr>
        <w:t>Timothy P. Carney 2013</w:t>
      </w:r>
      <w:r>
        <w:rPr>
          <w:shd w:val="clear" w:color="auto" w:fill="FFFFFF"/>
        </w:rPr>
        <w:t xml:space="preserve"> (</w:t>
      </w:r>
      <w:r w:rsidR="00A21BBA">
        <w:rPr>
          <w:shd w:val="clear" w:color="auto" w:fill="FFFFFF"/>
        </w:rPr>
        <w:t>Washington Examiner</w:t>
      </w:r>
      <w:r w:rsidRPr="00FA0871">
        <w:rPr>
          <w:shd w:val="clear" w:color="auto" w:fill="FFFFFF"/>
        </w:rPr>
        <w:t xml:space="preserve"> senior political columnist</w:t>
      </w:r>
      <w:r>
        <w:rPr>
          <w:shd w:val="clear" w:color="auto" w:fill="FFFFFF"/>
        </w:rPr>
        <w:t>) 31 December 2013 “</w:t>
      </w:r>
      <w:r w:rsidRPr="00FA0871">
        <w:rPr>
          <w:shd w:val="clear" w:color="auto" w:fill="FFFFFF"/>
        </w:rPr>
        <w:t>Industry, not environmentalists, killed incandescent bulbs</w:t>
      </w:r>
      <w:r>
        <w:rPr>
          <w:shd w:val="clear" w:color="auto" w:fill="FFFFFF"/>
        </w:rPr>
        <w:t xml:space="preserve">” </w:t>
      </w:r>
      <w:hyperlink r:id="rId19" w:history="1">
        <w:r w:rsidRPr="00352F92">
          <w:rPr>
            <w:rStyle w:val="Hyperlink"/>
          </w:rPr>
          <w:t>https://www.washingtonexaminer.com/industry-not-environmentalists-killed-incandescent-bulbs</w:t>
        </w:r>
        <w:bookmarkEnd w:id="29"/>
        <w:bookmarkEnd w:id="30"/>
        <w:bookmarkEnd w:id="31"/>
      </w:hyperlink>
    </w:p>
    <w:p w14:paraId="25456DD5" w14:textId="78BE9287" w:rsidR="00FD5D6C" w:rsidRDefault="00FD5D6C" w:rsidP="00FD5D6C">
      <w:pPr>
        <w:pStyle w:val="Evidence"/>
      </w:pPr>
      <w:r>
        <w:t xml:space="preserve">So, simply the threat of competition kept profit margins low on the traditional light bulb — that's the magic of capitalism. GE and Sylvania searched for higher profits by improving the bulb — think of the GE Soft White bulb. These companies, with their giant research budgets, made advances with halogen, LED and fluorescent technologies, and even high-efficiency </w:t>
      </w:r>
      <w:proofErr w:type="spellStart"/>
      <w:r>
        <w:t>incandescents</w:t>
      </w:r>
      <w:proofErr w:type="spellEnd"/>
      <w:r>
        <w:t>. They sold these bulbs at a much higher prices — but they couldn’t get many customers to buy them for those high prices. That's the hard part about capitalism — consumers, not manufacturers, get to demand what something is worth.</w:t>
      </w:r>
      <w:r w:rsidR="00A21BBA">
        <w:t xml:space="preserve"> </w:t>
      </w:r>
      <w:r>
        <w:t>Capitalism ruining their party, the bulb-makers turned to government. Philips teamed up with NRDC. GE leaned on its huge lobbying army — the largest in the nation — and soon they were able to ban the low-profit-margin bulbs.</w:t>
      </w:r>
    </w:p>
    <w:p w14:paraId="67851ADA" w14:textId="77777777" w:rsidR="00B85C65" w:rsidRDefault="00B85C65">
      <w:pPr>
        <w:spacing w:after="0" w:line="240" w:lineRule="auto"/>
        <w:rPr>
          <w:rFonts w:eastAsia="Times New Roman"/>
          <w:b/>
          <w:bCs/>
          <w:color w:val="000000"/>
          <w:sz w:val="20"/>
          <w:szCs w:val="20"/>
          <w:lang w:eastAsia="fr-FR"/>
        </w:rPr>
      </w:pPr>
      <w:r>
        <w:br w:type="page"/>
      </w:r>
    </w:p>
    <w:p w14:paraId="2FA81A7D" w14:textId="580C361F" w:rsidR="00FD5D6C" w:rsidRDefault="00FD5D6C" w:rsidP="00FD5D6C">
      <w:pPr>
        <w:pStyle w:val="Contention2"/>
      </w:pPr>
      <w:bookmarkStart w:id="32" w:name="_Toc23272941"/>
      <w:r>
        <w:lastRenderedPageBreak/>
        <w:t>Special interest rent-seeking</w:t>
      </w:r>
      <w:bookmarkEnd w:id="32"/>
    </w:p>
    <w:p w14:paraId="0AE23E7D" w14:textId="1BCB691A" w:rsidR="00A21BBA" w:rsidRPr="00A21BBA" w:rsidRDefault="00A21BBA" w:rsidP="00B85C65">
      <w:pPr>
        <w:pStyle w:val="Constructive"/>
        <w:spacing w:line="240" w:lineRule="auto"/>
        <w:rPr>
          <w:b/>
        </w:rPr>
      </w:pPr>
      <w:r w:rsidRPr="00A21BBA">
        <w:rPr>
          <w:b/>
        </w:rPr>
        <w:t>[Note: “Rent seeking” is a term of art used in the field of economics. It has nothing to do with renting an apartment or a car.</w:t>
      </w:r>
      <w:r w:rsidR="00E35D03">
        <w:rPr>
          <w:b/>
        </w:rPr>
        <w:t xml:space="preserve"> </w:t>
      </w:r>
      <w:r w:rsidRPr="00A21BBA">
        <w:rPr>
          <w:b/>
        </w:rPr>
        <w:t>It refers to a situation where an individual or a bus</w:t>
      </w:r>
      <w:r w:rsidR="00B85C65">
        <w:rPr>
          <w:b/>
        </w:rPr>
        <w:t xml:space="preserve">iness is seeking to profit </w:t>
      </w:r>
      <w:r w:rsidRPr="00A21BBA">
        <w:rPr>
          <w:b/>
        </w:rPr>
        <w:t xml:space="preserve">from having the economic system </w:t>
      </w:r>
      <w:r w:rsidR="00B85C65">
        <w:rPr>
          <w:b/>
        </w:rPr>
        <w:t>operate</w:t>
      </w:r>
      <w:r w:rsidRPr="00A21BBA">
        <w:rPr>
          <w:b/>
        </w:rPr>
        <w:t xml:space="preserve"> in such a way that they </w:t>
      </w:r>
      <w:r w:rsidR="00B85C65">
        <w:rPr>
          <w:b/>
        </w:rPr>
        <w:t xml:space="preserve">(unfairly, but legally) </w:t>
      </w:r>
      <w:r w:rsidRPr="00A21BBA">
        <w:rPr>
          <w:b/>
        </w:rPr>
        <w:t>get some kind of special benefi</w:t>
      </w:r>
      <w:r w:rsidR="00B85C65">
        <w:rPr>
          <w:b/>
        </w:rPr>
        <w:t>t at the expense of others.</w:t>
      </w:r>
      <w:r w:rsidR="00E35D03">
        <w:rPr>
          <w:b/>
        </w:rPr>
        <w:t xml:space="preserve"> </w:t>
      </w:r>
      <w:r w:rsidR="00B85C65">
        <w:rPr>
          <w:b/>
        </w:rPr>
        <w:t>For example, having the government ban lower priced light bulbs so that they can sell higher-priced ones and make more profit without having to compete with the cheaper ones. ]</w:t>
      </w:r>
    </w:p>
    <w:p w14:paraId="5F0D04C6" w14:textId="6E0E02FD" w:rsidR="00FD5D6C" w:rsidRPr="00FA0871" w:rsidRDefault="00FD5D6C" w:rsidP="00FD5D6C">
      <w:pPr>
        <w:pStyle w:val="Citation3"/>
        <w:rPr>
          <w:lang w:eastAsia="fr-FR"/>
        </w:rPr>
      </w:pPr>
      <w:bookmarkStart w:id="33" w:name="_Toc22672634"/>
      <w:bookmarkStart w:id="34" w:name="_Toc22804897"/>
      <w:bookmarkStart w:id="35" w:name="_Toc23663824"/>
      <w:r w:rsidRPr="00FA0871">
        <w:rPr>
          <w:u w:val="single"/>
          <w:lang w:eastAsia="fr-FR"/>
        </w:rPr>
        <w:t>Dr. Mark J. Perry 2014</w:t>
      </w:r>
      <w:r>
        <w:rPr>
          <w:lang w:eastAsia="fr-FR"/>
        </w:rPr>
        <w:t xml:space="preserve"> (</w:t>
      </w:r>
      <w:r w:rsidRPr="00FA0871">
        <w:rPr>
          <w:lang w:eastAsia="fr-FR"/>
        </w:rPr>
        <w:t>scholar at AEI and a professor of economics and finance at the Univers</w:t>
      </w:r>
      <w:r w:rsidR="00A21BBA">
        <w:rPr>
          <w:lang w:eastAsia="fr-FR"/>
        </w:rPr>
        <w:t>ity of Michigan’s Flint campus</w:t>
      </w:r>
      <w:r>
        <w:t>) 10 January 2014 “</w:t>
      </w:r>
      <w:r w:rsidRPr="00FA0871">
        <w:t>Crony capitalism: How private industry used government force to kill the traditional light bulb for higher profits</w:t>
      </w:r>
      <w:r>
        <w:t xml:space="preserve">” </w:t>
      </w:r>
      <w:hyperlink r:id="rId20" w:history="1">
        <w:r>
          <w:rPr>
            <w:rStyle w:val="Hyperlink"/>
          </w:rPr>
          <w:t>https://www.aei.org/carpe-diem/crony-capitalism-how-private-industry-used-government-force-to-kill-the-traditional-light-bulb-for-higher-profits/</w:t>
        </w:r>
        <w:bookmarkEnd w:id="33"/>
        <w:bookmarkEnd w:id="34"/>
        <w:bookmarkEnd w:id="35"/>
      </w:hyperlink>
    </w:p>
    <w:p w14:paraId="117D1831" w14:textId="77777777" w:rsidR="00FD5D6C" w:rsidRDefault="00FD5D6C" w:rsidP="00FD5D6C">
      <w:pPr>
        <w:pStyle w:val="Evidence"/>
        <w:rPr>
          <w:u w:val="single"/>
          <w:shd w:val="clear" w:color="auto" w:fill="FFFFFF"/>
        </w:rPr>
      </w:pPr>
      <w:r w:rsidRPr="00FA0871">
        <w:rPr>
          <w:u w:val="single"/>
          <w:shd w:val="clear" w:color="auto" w:fill="FFFFFF"/>
        </w:rPr>
        <w:t xml:space="preserve">The industry-driven ban on traditional light bulbs is a classic, public choice example of how a small, well-organized, well-funded group of private firms engages in socially </w:t>
      </w:r>
      <w:r w:rsidRPr="00FA0871">
        <w:rPr>
          <w:u w:val="single"/>
        </w:rPr>
        <w:t>wasteful</w:t>
      </w:r>
      <w:r w:rsidRPr="00FA0871">
        <w:rPr>
          <w:u w:val="single"/>
          <w:shd w:val="clear" w:color="auto" w:fill="FFFFFF"/>
        </w:rPr>
        <w:t xml:space="preserve"> rent-seeking to influence the political process and enact legislation and regulations that increase the private profits of rent-seeking firms in the industry. Those higher profits though come at the expense of the general public and consumers – who are dispersed and disorganized and at a significant disadvantage in having their interests recognized and served</w:t>
      </w:r>
      <w:r>
        <w:rPr>
          <w:shd w:val="clear" w:color="auto" w:fill="FFFFFF"/>
        </w:rPr>
        <w:t xml:space="preserve">. To paraphrase H.L. Mencken, the political process is frequently like two foxes (e.g. the light bulb manufacturers and their government accomplices) and a chicken (US consumers) taking a vote on what to eat for lunch. </w:t>
      </w:r>
      <w:r w:rsidRPr="00FA0871">
        <w:rPr>
          <w:u w:val="single"/>
          <w:shd w:val="clear" w:color="auto" w:fill="FFFFFF"/>
        </w:rPr>
        <w:t>Light bulb manufacturers will now be more profitable in the years to come, but millions of Americans will pay a higher price – both in terms of the increased costs of the new light bulbs, and also in terms of a permanent reduction in our economic freedom.</w:t>
      </w:r>
    </w:p>
    <w:p w14:paraId="6D9A65DD" w14:textId="3D947D50" w:rsidR="003D7AD5" w:rsidRDefault="003D7AD5" w:rsidP="003D7AD5">
      <w:pPr>
        <w:pStyle w:val="Contention2"/>
      </w:pPr>
      <w:bookmarkStart w:id="36" w:name="_Toc23272942"/>
      <w:r>
        <w:t xml:space="preserve">Impact: </w:t>
      </w:r>
      <w:r w:rsidR="00EB233B">
        <w:t>Consumers worse off</w:t>
      </w:r>
      <w:bookmarkEnd w:id="36"/>
      <w:r w:rsidR="00E35D03">
        <w:t xml:space="preserve"> </w:t>
      </w:r>
    </w:p>
    <w:p w14:paraId="1CAAEBB5" w14:textId="383DDC88" w:rsidR="003D7AD5" w:rsidRPr="003D7AD5" w:rsidRDefault="003D7AD5" w:rsidP="003D7AD5">
      <w:pPr>
        <w:pStyle w:val="Citation3"/>
        <w:rPr>
          <w:lang w:eastAsia="fr-FR"/>
        </w:rPr>
      </w:pPr>
      <w:bookmarkStart w:id="37" w:name="_Toc22804900"/>
      <w:bookmarkStart w:id="38" w:name="_Toc23663825"/>
      <w:r w:rsidRPr="003D7AD5">
        <w:rPr>
          <w:u w:val="single"/>
        </w:rPr>
        <w:t>Dr. Tom Lehman</w:t>
      </w:r>
      <w:r>
        <w:rPr>
          <w:u w:val="single"/>
        </w:rPr>
        <w:t xml:space="preserve"> 2017</w:t>
      </w:r>
      <w:r>
        <w:t xml:space="preserve"> (</w:t>
      </w:r>
      <w:r w:rsidRPr="003D7AD5">
        <w:rPr>
          <w:lang w:eastAsia="fr-FR"/>
        </w:rPr>
        <w:t>professor of economics at Indiana Wesleyan University, Marion, Indiana, where he teaches Microeconomics, Macroeconomics, Urban Economics and Policy, Public Finance, International Economics, Statistics and Research Methods, Intermediate Macroeconomics, and American Economic History.</w:t>
      </w:r>
      <w:r>
        <w:t>) 19 May 2017 “</w:t>
      </w:r>
      <w:r w:rsidRPr="003D7AD5">
        <w:t>SIX ARGUMENTS AGAINST GOVERNMENT REGULATIONS</w:t>
      </w:r>
      <w:r>
        <w:t xml:space="preserve">” </w:t>
      </w:r>
      <w:hyperlink r:id="rId21" w:history="1">
        <w:r w:rsidRPr="00F7039F">
          <w:rPr>
            <w:rStyle w:val="Hyperlink"/>
          </w:rPr>
          <w:t>https://www.capitalism.com/six-arguments-government-regulations/</w:t>
        </w:r>
        <w:bookmarkEnd w:id="37"/>
        <w:bookmarkEnd w:id="38"/>
      </w:hyperlink>
    </w:p>
    <w:p w14:paraId="1682C601" w14:textId="6E6FB181" w:rsidR="00EB233B" w:rsidRPr="00EB233B" w:rsidRDefault="00EB233B" w:rsidP="00EB233B">
      <w:pPr>
        <w:pStyle w:val="Evidence"/>
      </w:pPr>
      <w:bookmarkStart w:id="39" w:name="_Toc22657649"/>
      <w:bookmarkStart w:id="40" w:name="_Toc22672630"/>
      <w:r w:rsidRPr="00EB233B">
        <w:rPr>
          <w:u w:val="single"/>
        </w:rPr>
        <w:t>The free market, unfettered by the distortions of government regulations and ensconced within the framework of the rule of law and protections for property rights, is a wondrous mechanism of self-regulation and consumer protection like none other</w:t>
      </w:r>
      <w:r w:rsidRPr="00EB233B">
        <w:t xml:space="preserve">. Products that fail the market test are routinely weeded out, with the assets of the failed firm peacefully transferred into the waiting arms of competing investors and entrepreneurs who have better ideas about their employment. </w:t>
      </w:r>
      <w:r w:rsidRPr="00EB233B">
        <w:rPr>
          <w:u w:val="single"/>
        </w:rPr>
        <w:t>Service providers that fail to deliver the quality promised and sought by consumers will be forced to quickly adapt or liquidate. Goods and services that appeal to and please consumers will thrive, while those that do not will be rejected and fail</w:t>
      </w:r>
      <w:r w:rsidRPr="00EB233B">
        <w:t>, all as long as the competitive forces of discipline, accountability, and efficiency remain in play in a market without regulatory barriers to entry. If unscrupulous business firms defraud consumers, break contracts, or should their products lead to consumer harm, the rule of law administered through courts and the judicial system stand willing and able to hear the cases of the harmed parties, uphold and enforce contractual obligations, settle disputes, and award damages to victims as appropriate.</w:t>
      </w:r>
      <w:r>
        <w:t xml:space="preserve"> </w:t>
      </w:r>
      <w:r w:rsidRPr="00EB233B">
        <w:rPr>
          <w:u w:val="single"/>
        </w:rPr>
        <w:t>As long as markets remain competitive and open to the threat of entrepreneurial entry, consumers will be protected by the combination of market forces and the rule of law upheld by the courts. Any further layer of government regulation on top of this self-regulating process is not only redundant and unnecessary, but will tend to corrupt and erode the market’s self-regulating nature by throwing costly barriers in the path of competition and innovation</w:t>
      </w:r>
      <w:r w:rsidRPr="00EB233B">
        <w:t>.</w:t>
      </w:r>
    </w:p>
    <w:p w14:paraId="759F102C" w14:textId="02E6529B" w:rsidR="003D7AD5" w:rsidRDefault="003D7AD5" w:rsidP="003D7AD5">
      <w:pPr>
        <w:pStyle w:val="Contention2"/>
      </w:pPr>
      <w:bookmarkStart w:id="41" w:name="_Toc23272943"/>
      <w:r>
        <w:lastRenderedPageBreak/>
        <w:t>Impact: Costs outweigh benefits</w:t>
      </w:r>
      <w:bookmarkEnd w:id="41"/>
    </w:p>
    <w:p w14:paraId="723C5AEC" w14:textId="0E070C73" w:rsidR="003D7AD5" w:rsidRPr="00F54022" w:rsidRDefault="003D7AD5" w:rsidP="003D7AD5">
      <w:pPr>
        <w:pStyle w:val="Citation3"/>
      </w:pPr>
      <w:bookmarkStart w:id="42" w:name="_Toc22804901"/>
      <w:bookmarkStart w:id="43" w:name="_Toc23663826"/>
      <w:r w:rsidRPr="00F54022">
        <w:rPr>
          <w:u w:val="single"/>
        </w:rPr>
        <w:t>Dr. Peter Van Doren 2019</w:t>
      </w:r>
      <w:r>
        <w:t xml:space="preserve"> (</w:t>
      </w:r>
      <w:r w:rsidRPr="00F54022">
        <w:t>editor of the quarterly journal </w:t>
      </w:r>
      <w:r w:rsidRPr="00F54022">
        <w:rPr>
          <w:iCs/>
        </w:rPr>
        <w:t>Regulation</w:t>
      </w:r>
      <w:r w:rsidRPr="00F54022">
        <w:t> </w:t>
      </w:r>
      <w:r w:rsidR="00EB233B">
        <w:t>;</w:t>
      </w:r>
      <w:r w:rsidRPr="00F54022">
        <w:t>has taught at the Woodrow Wilson School of Public and International Affairs (Princeton Univ</w:t>
      </w:r>
      <w:r w:rsidR="0025653D">
        <w:t>)</w:t>
      </w:r>
      <w:r w:rsidR="00EB233B">
        <w:t xml:space="preserve">; </w:t>
      </w:r>
      <w:r w:rsidRPr="00F54022">
        <w:t>master's degree and doctorate from Yale Univ.</w:t>
      </w:r>
      <w:r>
        <w:t xml:space="preserve"> </w:t>
      </w:r>
      <w:r w:rsidRPr="00F54022">
        <w:t>Written with research assistance from David Kemp.</w:t>
      </w:r>
      <w:r>
        <w:t>) 7 March 2019 “</w:t>
      </w:r>
      <w:r w:rsidRPr="00F54022">
        <w:t>Lightbulb Efficiency Standards</w:t>
      </w:r>
      <w:r>
        <w:t xml:space="preserve">” </w:t>
      </w:r>
      <w:hyperlink r:id="rId22" w:history="1">
        <w:r w:rsidRPr="00181E30">
          <w:rPr>
            <w:rStyle w:val="Hyperlink"/>
          </w:rPr>
          <w:t>https://www.cato.org/blog/lightbulb-efficiency-standards</w:t>
        </w:r>
        <w:bookmarkEnd w:id="39"/>
        <w:bookmarkEnd w:id="40"/>
        <w:bookmarkEnd w:id="42"/>
        <w:bookmarkEnd w:id="43"/>
      </w:hyperlink>
      <w:r>
        <w:t xml:space="preserve"> </w:t>
      </w:r>
    </w:p>
    <w:p w14:paraId="10790227" w14:textId="77777777" w:rsidR="003D7AD5" w:rsidRDefault="003D7AD5" w:rsidP="003D7AD5">
      <w:pPr>
        <w:pStyle w:val="Evidence"/>
      </w:pPr>
      <w:r w:rsidRPr="00F54022">
        <w:t>Ever since the first oil shocks in the 1970s there has been a debate about the necessity of energy efficiency standards for autos, trucks, and appliances. Consumer groups and engineers, often working at federal energy laboratories, have argued consumers fail to purchase vehicles and appliances that are more expensive initially but save money over time through less energy use. Economists have responded with evidence that consumers make appropriate tradeoffs between initial costs and savings over time and that public programs to promote energy conservation have costs that are greater than benefits.</w:t>
      </w:r>
    </w:p>
    <w:p w14:paraId="7C53815A" w14:textId="6BC3EB54" w:rsidR="00B92F34" w:rsidRDefault="00EB233B" w:rsidP="00EE1E8E">
      <w:pPr>
        <w:pStyle w:val="Contention1"/>
      </w:pPr>
      <w:bookmarkStart w:id="44" w:name="_Toc23272944"/>
      <w:r>
        <w:t>3</w:t>
      </w:r>
      <w:r w:rsidR="002028A5">
        <w:t>. Illegal policy</w:t>
      </w:r>
      <w:bookmarkEnd w:id="44"/>
      <w:r w:rsidR="002028A5">
        <w:t xml:space="preserve"> </w:t>
      </w:r>
    </w:p>
    <w:p w14:paraId="760AB9CA" w14:textId="5F3A39B3" w:rsidR="004663DB" w:rsidRDefault="00EB233B" w:rsidP="004663DB">
      <w:pPr>
        <w:pStyle w:val="Contention2"/>
      </w:pPr>
      <w:bookmarkStart w:id="45" w:name="_Toc23272945"/>
      <w:r>
        <w:t>Congress didn’</w:t>
      </w:r>
      <w:r w:rsidR="004663DB">
        <w:t>t authorize D</w:t>
      </w:r>
      <w:r>
        <w:t xml:space="preserve">ept of </w:t>
      </w:r>
      <w:r w:rsidR="004663DB">
        <w:t>E</w:t>
      </w:r>
      <w:r>
        <w:t>nergy</w:t>
      </w:r>
      <w:r w:rsidR="004663DB">
        <w:t xml:space="preserve"> to regulate </w:t>
      </w:r>
      <w:r w:rsidR="00964250">
        <w:t>these lamps</w:t>
      </w:r>
      <w:r>
        <w:t>.</w:t>
      </w:r>
      <w:r w:rsidR="00E35D03">
        <w:t xml:space="preserve"> </w:t>
      </w:r>
      <w:r>
        <w:t>The 2017 regulations being restored are illegal!</w:t>
      </w:r>
      <w:bookmarkEnd w:id="45"/>
    </w:p>
    <w:p w14:paraId="407BD379" w14:textId="36AF9A98" w:rsidR="002028A5" w:rsidRDefault="002028A5" w:rsidP="002028A5">
      <w:pPr>
        <w:pStyle w:val="Citation3"/>
      </w:pPr>
      <w:bookmarkStart w:id="46" w:name="_Toc22657651"/>
      <w:bookmarkStart w:id="47" w:name="_Toc22672640"/>
      <w:bookmarkStart w:id="48" w:name="_Toc22804902"/>
      <w:bookmarkStart w:id="49" w:name="_Toc23663827"/>
      <w:r w:rsidRPr="002028A5">
        <w:rPr>
          <w:u w:val="single"/>
        </w:rPr>
        <w:t xml:space="preserve">Clark </w:t>
      </w:r>
      <w:proofErr w:type="spellStart"/>
      <w:r w:rsidRPr="002028A5">
        <w:rPr>
          <w:u w:val="single"/>
        </w:rPr>
        <w:t>Silcox</w:t>
      </w:r>
      <w:proofErr w:type="spellEnd"/>
      <w:r w:rsidRPr="002028A5">
        <w:rPr>
          <w:u w:val="single"/>
        </w:rPr>
        <w:t xml:space="preserve"> 2019</w:t>
      </w:r>
      <w:r>
        <w:t xml:space="preserve"> (</w:t>
      </w:r>
      <w:r w:rsidRPr="002028A5">
        <w:t xml:space="preserve">General Counsel </w:t>
      </w:r>
      <w:r>
        <w:t xml:space="preserve">for </w:t>
      </w:r>
      <w:r w:rsidRPr="002028A5">
        <w:t>National Electrical Manufacturers Association</w:t>
      </w:r>
      <w:r>
        <w:t>)</w:t>
      </w:r>
      <w:r w:rsidRPr="002028A5">
        <w:t xml:space="preserve"> </w:t>
      </w:r>
      <w:r>
        <w:t>3 May 2019 “</w:t>
      </w:r>
      <w:r w:rsidRPr="002028A5">
        <w:t>LIGHT BULBS AND THE RULE OF LAW: MORE PROGRESS THAN EVER IMAGINED</w:t>
      </w:r>
      <w:r>
        <w:t xml:space="preserve">” </w:t>
      </w:r>
      <w:hyperlink r:id="rId23" w:history="1">
        <w:r w:rsidRPr="00181E30">
          <w:rPr>
            <w:rStyle w:val="Hyperlink"/>
          </w:rPr>
          <w:t>https://blog.nema.org/2019/05/03/light-bulbs-and-the-rule-of-law-more-progress-than-ever-imagined/</w:t>
        </w:r>
        <w:bookmarkEnd w:id="46"/>
        <w:bookmarkEnd w:id="47"/>
        <w:bookmarkEnd w:id="48"/>
        <w:bookmarkEnd w:id="49"/>
      </w:hyperlink>
    </w:p>
    <w:p w14:paraId="7ED409D6" w14:textId="5DB308E9" w:rsidR="002028A5" w:rsidRDefault="002028A5" w:rsidP="002028A5">
      <w:pPr>
        <w:pStyle w:val="Evidence"/>
      </w:pPr>
      <w:r w:rsidRPr="00EB233B">
        <w:rPr>
          <w:u w:val="single"/>
        </w:rPr>
        <w:t>DOE has authority to regulate these particular non-exempt lamps in separate rulemakings under different requirements set by Congress, but not in the pending light bulb rulemaking.</w:t>
      </w:r>
      <w:r w:rsidR="00E35D03">
        <w:rPr>
          <w:u w:val="single"/>
        </w:rPr>
        <w:t xml:space="preserve"> </w:t>
      </w:r>
      <w:r w:rsidRPr="00EB233B">
        <w:rPr>
          <w:u w:val="single"/>
        </w:rPr>
        <w:t>Congress did not authorize DOE to define these bulbs with special shapes and applications as general service lamps and regulate them as such.</w:t>
      </w:r>
      <w:r w:rsidR="00EB233B" w:rsidRPr="00EB233B">
        <w:rPr>
          <w:u w:val="single"/>
        </w:rPr>
        <w:t xml:space="preserve"> </w:t>
      </w:r>
      <w:r w:rsidRPr="00EB233B">
        <w:rPr>
          <w:u w:val="single"/>
        </w:rPr>
        <w:t>What our colleagues in the energy efficiency community want the DOE to do is to disregard the clear text of the law that Congress wrote in 2007 and perpetuate the illegal regulation adopted in 2017</w:t>
      </w:r>
      <w:r w:rsidRPr="002028A5">
        <w:t>.</w:t>
      </w:r>
      <w:r w:rsidR="00E35D03">
        <w:t xml:space="preserve"> </w:t>
      </w:r>
      <w:r w:rsidRPr="002028A5">
        <w:t>“It is not improper for an agency to engage in new rulemaking to supersede a defective rulemaking,” said the D.C. Circuit Court of Appeals in 1984.</w:t>
      </w:r>
      <w:r w:rsidR="00E35D03">
        <w:t xml:space="preserve"> </w:t>
      </w:r>
      <w:r w:rsidRPr="002028A5">
        <w:t>And that is what is happening at the DOE right now over light bulbs.</w:t>
      </w:r>
    </w:p>
    <w:p w14:paraId="19A2CFC9" w14:textId="4BE9D89E" w:rsidR="002028A5" w:rsidRDefault="002028A5" w:rsidP="002028A5">
      <w:pPr>
        <w:pStyle w:val="Contention2"/>
      </w:pPr>
      <w:bookmarkStart w:id="50" w:name="_Toc23272946"/>
      <w:r>
        <w:t>Explanation: DOE read the rules wrong</w:t>
      </w:r>
      <w:bookmarkEnd w:id="50"/>
      <w:r>
        <w:t xml:space="preserve"> </w:t>
      </w:r>
    </w:p>
    <w:p w14:paraId="4B0D121B" w14:textId="1A2F8009" w:rsidR="002028A5" w:rsidRDefault="002028A5" w:rsidP="002028A5">
      <w:pPr>
        <w:pStyle w:val="Citation3"/>
      </w:pPr>
      <w:bookmarkStart w:id="51" w:name="_Toc22657652"/>
      <w:bookmarkStart w:id="52" w:name="_Toc22672641"/>
      <w:bookmarkStart w:id="53" w:name="_Toc22804903"/>
      <w:bookmarkStart w:id="54" w:name="_Toc23663828"/>
      <w:r w:rsidRPr="002028A5">
        <w:rPr>
          <w:u w:val="single"/>
        </w:rPr>
        <w:t xml:space="preserve">Clark </w:t>
      </w:r>
      <w:proofErr w:type="spellStart"/>
      <w:r w:rsidRPr="002028A5">
        <w:rPr>
          <w:u w:val="single"/>
        </w:rPr>
        <w:t>Silcox</w:t>
      </w:r>
      <w:proofErr w:type="spellEnd"/>
      <w:r w:rsidRPr="002028A5">
        <w:rPr>
          <w:u w:val="single"/>
        </w:rPr>
        <w:t xml:space="preserve"> 2019</w:t>
      </w:r>
      <w:r>
        <w:t xml:space="preserve"> (</w:t>
      </w:r>
      <w:r w:rsidRPr="002028A5">
        <w:t xml:space="preserve">General Counsel </w:t>
      </w:r>
      <w:r>
        <w:t xml:space="preserve">for </w:t>
      </w:r>
      <w:r w:rsidRPr="002028A5">
        <w:t>National Electrical Manufacturers Association</w:t>
      </w:r>
      <w:r>
        <w:t>)</w:t>
      </w:r>
      <w:r w:rsidRPr="002028A5">
        <w:t xml:space="preserve"> </w:t>
      </w:r>
      <w:r>
        <w:t>3 May 2019 “</w:t>
      </w:r>
      <w:r w:rsidRPr="002028A5">
        <w:t>LIGHT BULBS AND THE RULE OF LAW: MORE PROGRESS THAN EVER IMAGINED</w:t>
      </w:r>
      <w:r>
        <w:t xml:space="preserve">” </w:t>
      </w:r>
      <w:hyperlink r:id="rId24" w:history="1">
        <w:r w:rsidRPr="00181E30">
          <w:rPr>
            <w:rStyle w:val="Hyperlink"/>
          </w:rPr>
          <w:t>https://blog.nema.org/2019/05/03/light-bulbs-and-the-rule-of-law-more-progress-than-ever-imagined/</w:t>
        </w:r>
        <w:bookmarkEnd w:id="51"/>
        <w:bookmarkEnd w:id="52"/>
        <w:bookmarkEnd w:id="53"/>
        <w:bookmarkEnd w:id="54"/>
      </w:hyperlink>
    </w:p>
    <w:p w14:paraId="61B67287" w14:textId="3791C371" w:rsidR="002028A5" w:rsidRDefault="002028A5" w:rsidP="002028A5">
      <w:pPr>
        <w:pStyle w:val="Evidence"/>
      </w:pPr>
      <w:r w:rsidRPr="002028A5">
        <w:t>In the 2007 law Congress had one other request for DOE in this rulemaking: to determine whether certain incandescent lamps that were exempt from energy efficiency regulation should have their exemptions maintained or discontinued? And that is where the DOE’s 2017 rule went off the track and we became a government of men, not laws over this issue.</w:t>
      </w:r>
      <w:r w:rsidR="00E35D03">
        <w:t xml:space="preserve"> </w:t>
      </w:r>
      <w:r w:rsidRPr="002028A5">
        <w:t>DOE erroneously read this request to consider discontinuing exemptions for certain incandescent lamps as an opportunity to regulate — in this same rulemaking —incandescent lamps that were not “exempt” because they were already regulated by Congress and DOE:</w:t>
      </w:r>
      <w:r w:rsidR="00E35D03">
        <w:t xml:space="preserve"> </w:t>
      </w:r>
      <w:r w:rsidRPr="002028A5">
        <w:t>lamps with special shapes such as incandescent reflector bulbs and decorative candelabra base and intermediate base incandescent bulbs.</w:t>
      </w:r>
      <w:r w:rsidR="00E35D03">
        <w:t xml:space="preserve"> </w:t>
      </w:r>
      <w:r w:rsidRPr="002028A5">
        <w:t>The government cannot maintain or discontinue a regulatory exemption for a product that is not exempt from regulation.</w:t>
      </w:r>
      <w:r w:rsidR="00E35D03">
        <w:t xml:space="preserve"> </w:t>
      </w:r>
      <w:r w:rsidRPr="002028A5">
        <w:t>Again, common sense.</w:t>
      </w:r>
    </w:p>
    <w:p w14:paraId="69210ACD" w14:textId="1B8A05F8" w:rsidR="00EB233B" w:rsidRDefault="00EB233B" w:rsidP="000A537B">
      <w:pPr>
        <w:pStyle w:val="Contention2"/>
      </w:pPr>
      <w:bookmarkStart w:id="55" w:name="_Toc23272947"/>
      <w:r>
        <w:t>Impact:</w:t>
      </w:r>
      <w:r w:rsidR="00E35D03">
        <w:t xml:space="preserve"> </w:t>
      </w:r>
      <w:r>
        <w:t>Upholding rule of law is essential to democracy and civil rights</w:t>
      </w:r>
      <w:bookmarkEnd w:id="55"/>
    </w:p>
    <w:p w14:paraId="35D03545" w14:textId="38F576D2" w:rsidR="00EB233B" w:rsidRPr="0025653D" w:rsidRDefault="0025653D" w:rsidP="0025653D">
      <w:pPr>
        <w:pStyle w:val="Citation3"/>
      </w:pPr>
      <w:bookmarkStart w:id="56" w:name="_Toc23663829"/>
      <w:r w:rsidRPr="0025653D">
        <w:rPr>
          <w:u w:val="single"/>
        </w:rPr>
        <w:t>Dr. Guillermo O’Donnell 2004</w:t>
      </w:r>
      <w:r w:rsidRPr="0025653D">
        <w:t>. (</w:t>
      </w:r>
      <w:r>
        <w:t>PhD; former Vice-Minister of Interior, Argentina</w:t>
      </w:r>
      <w:r w:rsidRPr="0025653D">
        <w:t>) Oct 2004 JOURNAL OF DEMOCRACY “The Quality of Democracy: Why the Rule of Law Matters”</w:t>
      </w:r>
      <w:r w:rsidR="00E35D03">
        <w:t xml:space="preserve"> </w:t>
      </w:r>
      <w:hyperlink r:id="rId25" w:history="1">
        <w:r w:rsidR="00E35D03" w:rsidRPr="0012518A">
          <w:rPr>
            <w:rStyle w:val="Hyperlink"/>
          </w:rPr>
          <w:t>https://www.journalofdemocracy.org/articles/the-quality-of-democracy-why-the-rule-of-law-matters/</w:t>
        </w:r>
        <w:bookmarkEnd w:id="56"/>
      </w:hyperlink>
      <w:r w:rsidR="00E35D03">
        <w:rPr>
          <w:u w:color="7F7F7F"/>
        </w:rPr>
        <w:t xml:space="preserve"> </w:t>
      </w:r>
      <w:r w:rsidR="00E35D03">
        <w:t xml:space="preserve"> </w:t>
      </w:r>
    </w:p>
    <w:p w14:paraId="691425A2" w14:textId="18375EB5" w:rsidR="00EB233B" w:rsidRPr="00EB233B" w:rsidRDefault="00EB233B" w:rsidP="00EB233B">
      <w:pPr>
        <w:pStyle w:val="Evidence"/>
      </w:pPr>
      <w:r w:rsidRPr="0025653D">
        <w:rPr>
          <w:u w:val="single"/>
        </w:rPr>
        <w:t>High-quality democracy requires a truly democratic rule of law that ensures political rights, civil liberties, and mechanisms of accountability which in turn affirm the political equality of all citizens and constrain potential abuses of state power.</w:t>
      </w:r>
      <w:r w:rsidRPr="00EB233B">
        <w:t xml:space="preserve"> How may the democratic rule of law (</w:t>
      </w:r>
      <w:proofErr w:type="spellStart"/>
      <w:r w:rsidRPr="00EB233B">
        <w:t>état</w:t>
      </w:r>
      <w:proofErr w:type="spellEnd"/>
      <w:r w:rsidRPr="00EB233B">
        <w:t xml:space="preserve"> de droit, </w:t>
      </w:r>
      <w:proofErr w:type="spellStart"/>
      <w:r w:rsidRPr="00EB233B">
        <w:t>estado</w:t>
      </w:r>
      <w:proofErr w:type="spellEnd"/>
      <w:r w:rsidRPr="00EB233B">
        <w:t xml:space="preserve"> </w:t>
      </w:r>
      <w:proofErr w:type="spellStart"/>
      <w:r w:rsidRPr="00EB233B">
        <w:t>democrático</w:t>
      </w:r>
      <w:proofErr w:type="spellEnd"/>
      <w:r w:rsidRPr="00EB233B">
        <w:t xml:space="preserve"> de derecho, </w:t>
      </w:r>
      <w:proofErr w:type="spellStart"/>
      <w:r w:rsidRPr="00EB233B">
        <w:t>Rechsstaat</w:t>
      </w:r>
      <w:proofErr w:type="spellEnd"/>
      <w:r w:rsidRPr="00EB233B">
        <w:t xml:space="preserve">) be conceptualized and, insofar as possible, empirically gauged? By exploring a set of variables within the rule of law we can understand what makes it effective and how it relates to other aspects of the performance of democratic countries. </w:t>
      </w:r>
    </w:p>
    <w:p w14:paraId="559310BD" w14:textId="754998B9" w:rsidR="00F54022" w:rsidRDefault="0025653D" w:rsidP="00F54022">
      <w:pPr>
        <w:pStyle w:val="Contention1"/>
      </w:pPr>
      <w:bookmarkStart w:id="57" w:name="_Toc23272948"/>
      <w:r>
        <w:lastRenderedPageBreak/>
        <w:t>4</w:t>
      </w:r>
      <w:r w:rsidR="00F54022">
        <w:t>. Harms manufacturers</w:t>
      </w:r>
      <w:bookmarkEnd w:id="57"/>
      <w:r w:rsidR="00F54022">
        <w:t xml:space="preserve"> </w:t>
      </w:r>
    </w:p>
    <w:p w14:paraId="73A36E22" w14:textId="0B74A542" w:rsidR="004663DB" w:rsidRDefault="00F15E6E" w:rsidP="004663DB">
      <w:pPr>
        <w:pStyle w:val="Contention2"/>
      </w:pPr>
      <w:bookmarkStart w:id="58" w:name="_Toc23272949"/>
      <w:r>
        <w:t xml:space="preserve">Link: </w:t>
      </w:r>
      <w:r w:rsidR="004663DB">
        <w:t>Protecting the industry by killing it</w:t>
      </w:r>
      <w:bookmarkEnd w:id="58"/>
      <w:r w:rsidR="004663DB">
        <w:t xml:space="preserve"> </w:t>
      </w:r>
    </w:p>
    <w:p w14:paraId="5FC50483" w14:textId="272336D5" w:rsidR="004663DB" w:rsidRPr="00B92F34" w:rsidRDefault="004663DB" w:rsidP="004663DB">
      <w:pPr>
        <w:pStyle w:val="Citation3"/>
      </w:pPr>
      <w:bookmarkStart w:id="59" w:name="_Toc22657653"/>
      <w:bookmarkStart w:id="60" w:name="_Toc22672642"/>
      <w:bookmarkStart w:id="61" w:name="_Toc22804904"/>
      <w:bookmarkStart w:id="62" w:name="_Toc23663830"/>
      <w:r w:rsidRPr="00B92F34">
        <w:rPr>
          <w:u w:val="single"/>
        </w:rPr>
        <w:t>Dr. Gregory Morin 2019</w:t>
      </w:r>
      <w:r>
        <w:t xml:space="preserve"> (</w:t>
      </w:r>
      <w:r w:rsidRPr="00B92F34">
        <w:t xml:space="preserve">CEO of </w:t>
      </w:r>
      <w:proofErr w:type="spellStart"/>
      <w:r w:rsidRPr="00B92F34">
        <w:t>Seachem</w:t>
      </w:r>
      <w:proofErr w:type="spellEnd"/>
      <w:r w:rsidRPr="00B92F34">
        <w:t xml:space="preserve"> Laboratories, Inc., in Madison, Georgia.</w:t>
      </w:r>
      <w:r w:rsidR="00E35D03">
        <w:t xml:space="preserve"> </w:t>
      </w:r>
      <w:r w:rsidRPr="00B92F34">
        <w:t>He holds a Ph.D. in Chemistry from the University of Notre Dame.</w:t>
      </w:r>
      <w:r>
        <w:t>) 9 September 2019 “</w:t>
      </w:r>
      <w:r w:rsidRPr="00B92F34">
        <w:t>Trump Pauses the Government's War Against Incandescent Lightbulbs</w:t>
      </w:r>
      <w:r>
        <w:t>”</w:t>
      </w:r>
      <w:hyperlink r:id="rId26" w:history="1">
        <w:r w:rsidRPr="00181E30">
          <w:rPr>
            <w:rStyle w:val="Hyperlink"/>
          </w:rPr>
          <w:t>https://mises.org/power-market/trump-pauses-governments-war-against-incandescent-lightbulbs</w:t>
        </w:r>
        <w:bookmarkEnd w:id="59"/>
        <w:bookmarkEnd w:id="60"/>
        <w:bookmarkEnd w:id="61"/>
        <w:bookmarkEnd w:id="62"/>
      </w:hyperlink>
    </w:p>
    <w:p w14:paraId="244B00AA" w14:textId="77777777" w:rsidR="004663DB" w:rsidRDefault="004663DB" w:rsidP="004663DB">
      <w:pPr>
        <w:pStyle w:val="Evidence"/>
      </w:pPr>
      <w:r w:rsidRPr="00B92F34">
        <w:rPr>
          <w:u w:val="single"/>
        </w:rPr>
        <w:t>To imply that removing regulations that are annihilating an industry is equivalent to “protecting” said industry makes about as much sense as saying someone who was in the process of knifing you to death but then pauses and begins to only punch you in the face is actually now “protecting” you. The truth is the polar opposite. The manufacturers of fluorescent and LED bulbs are the ones receiving state protection insofar as competing technology have being outlawed</w:t>
      </w:r>
      <w:r w:rsidRPr="00B92F34">
        <w:t xml:space="preserve">. But we’re “protecting” the planet so greater good trumps all. Makes one wonder what the left is capable of when they eventually hold power and the climate apostates are in their cross hairs. In the words of Cole </w:t>
      </w:r>
      <w:proofErr w:type="gramStart"/>
      <w:r w:rsidRPr="00B92F34">
        <w:t>Porter</w:t>
      </w:r>
      <w:proofErr w:type="gramEnd"/>
      <w:r w:rsidRPr="00B92F34">
        <w:t xml:space="preserve"> I suspect it will be “anything goes!”</w:t>
      </w:r>
    </w:p>
    <w:p w14:paraId="03C3E319" w14:textId="1F8DD5E3" w:rsidR="004663DB" w:rsidRDefault="0025653D" w:rsidP="0025653D">
      <w:pPr>
        <w:pStyle w:val="Contention2"/>
      </w:pPr>
      <w:bookmarkStart w:id="63" w:name="_Toc23272950"/>
      <w:r>
        <w:t>L</w:t>
      </w:r>
      <w:r w:rsidR="00F511C0">
        <w:t>ink</w:t>
      </w:r>
      <w:r w:rsidR="00F15E6E">
        <w:t>: Harms manufacturers</w:t>
      </w:r>
      <w:r>
        <w:t>.</w:t>
      </w:r>
      <w:r w:rsidR="00E35D03">
        <w:t xml:space="preserve"> </w:t>
      </w:r>
      <w:r w:rsidR="004663DB">
        <w:t>Manufacturer response means there are costs</w:t>
      </w:r>
      <w:bookmarkEnd w:id="63"/>
      <w:r w:rsidR="004663DB">
        <w:t xml:space="preserve"> </w:t>
      </w:r>
    </w:p>
    <w:p w14:paraId="2DBCE2D6" w14:textId="77777777" w:rsidR="0025653D" w:rsidRPr="00F54022" w:rsidRDefault="0025653D" w:rsidP="0025653D">
      <w:pPr>
        <w:pStyle w:val="Citation3"/>
      </w:pPr>
      <w:bookmarkStart w:id="64" w:name="_Toc23663831"/>
      <w:r w:rsidRPr="00F54022">
        <w:rPr>
          <w:u w:val="single"/>
        </w:rPr>
        <w:t>Dr. Peter Van Doren 2019</w:t>
      </w:r>
      <w:r>
        <w:t xml:space="preserve"> (</w:t>
      </w:r>
      <w:r w:rsidRPr="00F54022">
        <w:t>editor of the quarterly journal </w:t>
      </w:r>
      <w:r w:rsidRPr="00F54022">
        <w:rPr>
          <w:iCs/>
        </w:rPr>
        <w:t>Regulation</w:t>
      </w:r>
      <w:r w:rsidRPr="00F54022">
        <w:t> </w:t>
      </w:r>
      <w:r>
        <w:t>;</w:t>
      </w:r>
      <w:r w:rsidRPr="00F54022">
        <w:t>has taught at the Woodrow Wilson School of Public and International Affairs (Princeton Univ</w:t>
      </w:r>
      <w:r>
        <w:t xml:space="preserve">); </w:t>
      </w:r>
      <w:r w:rsidRPr="00F54022">
        <w:t>master's degree and doctorate from Yale Univ.</w:t>
      </w:r>
      <w:r>
        <w:t xml:space="preserve"> </w:t>
      </w:r>
      <w:r w:rsidRPr="00F54022">
        <w:t>Written with research assistance from David Kemp.</w:t>
      </w:r>
      <w:r>
        <w:t>) 7 March 2019 “</w:t>
      </w:r>
      <w:r w:rsidRPr="00F54022">
        <w:t>Lightbulb Efficiency Standards</w:t>
      </w:r>
      <w:r>
        <w:t xml:space="preserve">” </w:t>
      </w:r>
      <w:hyperlink r:id="rId27" w:history="1">
        <w:r w:rsidRPr="00181E30">
          <w:rPr>
            <w:rStyle w:val="Hyperlink"/>
          </w:rPr>
          <w:t>https://www.cato.org/blog/lightbulb-efficiency-standards</w:t>
        </w:r>
        <w:bookmarkEnd w:id="64"/>
      </w:hyperlink>
      <w:r>
        <w:t xml:space="preserve"> </w:t>
      </w:r>
    </w:p>
    <w:p w14:paraId="2028FBE8" w14:textId="2B63789D" w:rsidR="00F54022" w:rsidRDefault="00F54022" w:rsidP="00F54022">
      <w:pPr>
        <w:pStyle w:val="Evidence"/>
      </w:pPr>
      <w:r w:rsidRPr="00F54022">
        <w:t>The fact that manufacturers are upset by the rule indicates there are some costs. Furthermore, limiting consumer choice itself is costly; some specialized incandescent bulbs may not be available after 2020.</w:t>
      </w:r>
    </w:p>
    <w:p w14:paraId="2216DC7A" w14:textId="631C2C2A" w:rsidR="00F511C0" w:rsidRDefault="00F511C0" w:rsidP="00F511C0">
      <w:pPr>
        <w:pStyle w:val="Contention2"/>
      </w:pPr>
      <w:bookmarkStart w:id="65" w:name="_Toc23272951"/>
      <w:r>
        <w:t>Impact: Lo</w:t>
      </w:r>
      <w:r w:rsidR="0025653D">
        <w:t>st jobs = lo</w:t>
      </w:r>
      <w:r>
        <w:t>wer earnings</w:t>
      </w:r>
      <w:bookmarkEnd w:id="65"/>
      <w:r>
        <w:t xml:space="preserve"> </w:t>
      </w:r>
    </w:p>
    <w:p w14:paraId="15B230BB" w14:textId="1BB5F811" w:rsidR="00F511C0" w:rsidRDefault="00F511C0" w:rsidP="00F511C0">
      <w:pPr>
        <w:pStyle w:val="Citation3"/>
      </w:pPr>
      <w:bookmarkStart w:id="66" w:name="_Toc22804906"/>
      <w:bookmarkStart w:id="67" w:name="_Toc23663832"/>
      <w:r w:rsidRPr="00F511C0">
        <w:rPr>
          <w:u w:val="single"/>
        </w:rPr>
        <w:t>Professor Ann Huff Stevens</w:t>
      </w:r>
      <w:r>
        <w:rPr>
          <w:u w:val="single"/>
        </w:rPr>
        <w:t xml:space="preserve"> 2018</w:t>
      </w:r>
      <w:r>
        <w:t xml:space="preserve"> (</w:t>
      </w:r>
      <w:r w:rsidRPr="00F511C0">
        <w:t>dean of the College of Liberal Arts, Univ of Texas at Austin</w:t>
      </w:r>
      <w:r>
        <w:t>) 5 June 2018 “</w:t>
      </w:r>
      <w:r w:rsidRPr="00F511C0">
        <w:t>THE HUMAN DOWNSIDES OF JOB LOSS IN GOOD TIMES AND BAD</w:t>
      </w:r>
      <w:r>
        <w:t xml:space="preserve">” </w:t>
      </w:r>
      <w:hyperlink r:id="rId28" w:history="1">
        <w:r w:rsidRPr="00F7039F">
          <w:rPr>
            <w:rStyle w:val="Hyperlink"/>
          </w:rPr>
          <w:t>https://scholars.org/contribution/human-downsides-job-loss-good-times-and-bad</w:t>
        </w:r>
        <w:bookmarkEnd w:id="66"/>
        <w:bookmarkEnd w:id="67"/>
      </w:hyperlink>
    </w:p>
    <w:p w14:paraId="7F556EC4" w14:textId="620880D4" w:rsidR="00F511C0" w:rsidRDefault="00F511C0" w:rsidP="00F511C0">
      <w:pPr>
        <w:pStyle w:val="Evidence"/>
      </w:pPr>
      <w:r w:rsidRPr="00F511C0">
        <w:t>Rigorous studies of job loss over the past several decades have found that the earnings of displaced workers’ fall by 30 to 60 percent in the year immediately after a job loss. Five or more years later, the earnings of displaced workers remain depressed by 13 to 32 percent.</w:t>
      </w:r>
    </w:p>
    <w:p w14:paraId="7B433E52" w14:textId="58BAAD5D" w:rsidR="00F511C0" w:rsidRPr="00F511C0" w:rsidRDefault="00F511C0" w:rsidP="00F511C0">
      <w:pPr>
        <w:pStyle w:val="Contention2"/>
      </w:pPr>
      <w:bookmarkStart w:id="68" w:name="_Toc23272952"/>
      <w:r>
        <w:t>Impact: L</w:t>
      </w:r>
      <w:r w:rsidR="0025653D">
        <w:t>ost jobs = l</w:t>
      </w:r>
      <w:r>
        <w:t>ower wealth holdings</w:t>
      </w:r>
      <w:bookmarkEnd w:id="68"/>
      <w:r>
        <w:t xml:space="preserve"> </w:t>
      </w:r>
    </w:p>
    <w:p w14:paraId="3D87577B" w14:textId="536ADA09" w:rsidR="00F511C0" w:rsidRDefault="00F511C0" w:rsidP="00F511C0">
      <w:pPr>
        <w:pStyle w:val="Citation3"/>
      </w:pPr>
      <w:bookmarkStart w:id="69" w:name="_Toc22804907"/>
      <w:bookmarkStart w:id="70" w:name="_Toc23663833"/>
      <w:r w:rsidRPr="00F511C0">
        <w:rPr>
          <w:u w:val="single"/>
        </w:rPr>
        <w:t>Professor Ann Huff Stevens</w:t>
      </w:r>
      <w:r>
        <w:rPr>
          <w:u w:val="single"/>
        </w:rPr>
        <w:t xml:space="preserve"> 2018</w:t>
      </w:r>
      <w:r>
        <w:t xml:space="preserve"> (</w:t>
      </w:r>
      <w:r w:rsidRPr="00F511C0">
        <w:t>dean of the College of Liberal Arts, University of Texas at Austin</w:t>
      </w:r>
      <w:r>
        <w:t>) 5 June 2018 “</w:t>
      </w:r>
      <w:r w:rsidRPr="00F511C0">
        <w:t>THE HUMAN DOWNSIDES OF JOB LOSS IN GOOD TIMES AND BAD</w:t>
      </w:r>
      <w:r>
        <w:t xml:space="preserve">” </w:t>
      </w:r>
      <w:hyperlink r:id="rId29" w:history="1">
        <w:r w:rsidRPr="00F7039F">
          <w:rPr>
            <w:rStyle w:val="Hyperlink"/>
          </w:rPr>
          <w:t>https://scholars.org/contribution/human-downsides-job-loss-good-times-and-bad</w:t>
        </w:r>
        <w:bookmarkEnd w:id="69"/>
        <w:bookmarkEnd w:id="70"/>
      </w:hyperlink>
    </w:p>
    <w:p w14:paraId="3862EEAD" w14:textId="77777777" w:rsidR="00F511C0" w:rsidRPr="00F511C0" w:rsidRDefault="00F511C0" w:rsidP="00F511C0">
      <w:pPr>
        <w:pStyle w:val="Evidence"/>
      </w:pPr>
      <w:r w:rsidRPr="00F511C0">
        <w:t>Another indicator of the very long-term impact of job loss focuses on wealth holdings. Given that displaced workers often experience reduced earnings, it is not surprising that they also lose wealth –such as home equity. A study of U.S. workers approaching retirement finds that those who experience job loss in the two prior decades have eight percent lower wealth than comparable workers who did not experience job loss.</w:t>
      </w:r>
    </w:p>
    <w:p w14:paraId="4A2BCB09" w14:textId="77777777" w:rsidR="00F511C0" w:rsidRPr="00F54022" w:rsidRDefault="00F511C0" w:rsidP="00F54022">
      <w:pPr>
        <w:pStyle w:val="Evidence"/>
      </w:pPr>
    </w:p>
    <w:p w14:paraId="4B06480B" w14:textId="56983162" w:rsidR="002028A5" w:rsidRDefault="0025653D" w:rsidP="00FD5D6C">
      <w:pPr>
        <w:pStyle w:val="Contention1"/>
      </w:pPr>
      <w:bookmarkStart w:id="71" w:name="_Toc23272953"/>
      <w:r>
        <w:lastRenderedPageBreak/>
        <w:t>5</w:t>
      </w:r>
      <w:r w:rsidR="00FD5D6C">
        <w:t xml:space="preserve">. Jevons Paradox </w:t>
      </w:r>
      <w:r>
        <w:t>and higher energy consumption</w:t>
      </w:r>
      <w:bookmarkEnd w:id="71"/>
    </w:p>
    <w:p w14:paraId="7898FEEE" w14:textId="3FFF62DB" w:rsidR="00FD5D6C" w:rsidRDefault="00FD5D6C" w:rsidP="00FD5D6C">
      <w:pPr>
        <w:pStyle w:val="Contention2"/>
      </w:pPr>
      <w:bookmarkStart w:id="72" w:name="_Toc23272954"/>
      <w:r>
        <w:t>Link: Jevons Paradox</w:t>
      </w:r>
      <w:bookmarkEnd w:id="72"/>
      <w:r>
        <w:t xml:space="preserve"> </w:t>
      </w:r>
    </w:p>
    <w:p w14:paraId="2078F5C3" w14:textId="19C6280D" w:rsidR="00FD5D6C" w:rsidRDefault="00FD5D6C" w:rsidP="00FD5D6C">
      <w:pPr>
        <w:pStyle w:val="Citation3"/>
      </w:pPr>
      <w:bookmarkStart w:id="73" w:name="_Toc22672632"/>
      <w:bookmarkStart w:id="74" w:name="_Toc22804908"/>
      <w:bookmarkStart w:id="75" w:name="_Toc23663834"/>
      <w:r w:rsidRPr="00756187">
        <w:rPr>
          <w:u w:val="single"/>
        </w:rPr>
        <w:t>The International Dark-Sky Association 2016</w:t>
      </w:r>
      <w:r>
        <w:t xml:space="preserve"> (</w:t>
      </w:r>
      <w:r w:rsidRPr="00756187">
        <w:t>recognized authority on light pollution and is the leading organization combating light pollution worldwide.</w:t>
      </w:r>
      <w:r>
        <w:t>) 8 Sept 2016 “</w:t>
      </w:r>
      <w:r w:rsidRPr="00756187">
        <w:t>5 Popular Myths About LED Streetlights</w:t>
      </w:r>
      <w:r>
        <w:t xml:space="preserve">” </w:t>
      </w:r>
      <w:hyperlink r:id="rId30" w:history="1">
        <w:r w:rsidRPr="00352F92">
          <w:rPr>
            <w:rStyle w:val="Hyperlink"/>
          </w:rPr>
          <w:t>https://www.darksky.org/5-popular-myths-about-led-streetlights/</w:t>
        </w:r>
        <w:bookmarkEnd w:id="73"/>
        <w:bookmarkEnd w:id="74"/>
        <w:bookmarkEnd w:id="75"/>
      </w:hyperlink>
    </w:p>
    <w:p w14:paraId="4A0404C9" w14:textId="054C66B0" w:rsidR="00FD5D6C" w:rsidRPr="00335FB8" w:rsidRDefault="00FD5D6C" w:rsidP="00FD5D6C">
      <w:pPr>
        <w:pStyle w:val="Evidence"/>
      </w:pPr>
      <w:r>
        <w:t>Yes, LEDs are more energy-efficient, but that fact can ironically lead to </w:t>
      </w:r>
      <w:r>
        <w:rPr>
          <w:rStyle w:val="Emphasis"/>
          <w:rFonts w:ascii="Arial" w:hAnsi="Arial" w:cs="Arial"/>
          <w:color w:val="333333"/>
          <w:spacing w:val="3"/>
        </w:rPr>
        <w:t>more</w:t>
      </w:r>
      <w:r>
        <w:t xml:space="preserve"> light as cities spend the money saved on reduced </w:t>
      </w:r>
      <w:r w:rsidRPr="00335FB8">
        <w:t>electricity use to buy more lighting. In most cases, especially in the United States, there is a tendency to use more of something, not less, when the price of producing and distributing a product goes down. In economics, it’s known as the </w:t>
      </w:r>
      <w:hyperlink r:id="rId31" w:history="1">
        <w:r w:rsidRPr="00335FB8">
          <w:rPr>
            <w:rStyle w:val="Hyperlink"/>
            <w:color w:val="000000"/>
            <w:u w:val="none"/>
          </w:rPr>
          <w:t>Jevons Paradox</w:t>
        </w:r>
      </w:hyperlink>
      <w:r w:rsidRPr="00335FB8">
        <w:t>.</w:t>
      </w:r>
      <w:r w:rsidR="0025653D">
        <w:t xml:space="preserve"> </w:t>
      </w:r>
      <w:r w:rsidRPr="00335FB8">
        <w:t>“Governments and environmentalists generally assume that efficiency gains will lower resource consumption and are an effective policy for sustainability, ignoring the possibility of the paradox arising,” </w:t>
      </w:r>
      <w:hyperlink r:id="rId32" w:history="1">
        <w:r w:rsidRPr="00335FB8">
          <w:rPr>
            <w:rStyle w:val="Hyperlink"/>
            <w:color w:val="000000"/>
            <w:u w:val="none"/>
          </w:rPr>
          <w:t>says researcher Blake Alcott</w:t>
        </w:r>
      </w:hyperlink>
      <w:r w:rsidRPr="00335FB8">
        <w:t>, who coined the term.</w:t>
      </w:r>
    </w:p>
    <w:p w14:paraId="74EC951F" w14:textId="3C584818" w:rsidR="00FD5D6C" w:rsidRDefault="00FD5D6C" w:rsidP="00FD5D6C">
      <w:pPr>
        <w:pStyle w:val="Contention2"/>
      </w:pPr>
      <w:bookmarkStart w:id="76" w:name="_Toc23272955"/>
      <w:bookmarkStart w:id="77" w:name="_Toc22672636"/>
      <w:r>
        <w:t>Energy mandates have not lowered energy consumption</w:t>
      </w:r>
      <w:bookmarkEnd w:id="76"/>
      <w:r>
        <w:t xml:space="preserve"> </w:t>
      </w:r>
    </w:p>
    <w:p w14:paraId="4A15DB7E" w14:textId="25787385" w:rsidR="00FD5D6C" w:rsidRPr="00FA0871" w:rsidRDefault="00FD5D6C" w:rsidP="00FD5D6C">
      <w:pPr>
        <w:pStyle w:val="Citation3"/>
        <w:rPr>
          <w:lang w:eastAsia="fr-FR"/>
        </w:rPr>
      </w:pPr>
      <w:bookmarkStart w:id="78" w:name="_Toc22804909"/>
      <w:bookmarkStart w:id="79" w:name="_Toc23663835"/>
      <w:r w:rsidRPr="00FA0871">
        <w:rPr>
          <w:u w:val="single"/>
          <w:lang w:eastAsia="fr-FR"/>
        </w:rPr>
        <w:t>Shawn Regan 2014</w:t>
      </w:r>
      <w:r>
        <w:rPr>
          <w:lang w:eastAsia="fr-FR"/>
        </w:rPr>
        <w:t xml:space="preserve"> (</w:t>
      </w:r>
      <w:r w:rsidRPr="00FA0871">
        <w:rPr>
          <w:lang w:eastAsia="fr-FR"/>
        </w:rPr>
        <w:t xml:space="preserve">research fellow at the Property </w:t>
      </w:r>
      <w:r w:rsidR="0025653D">
        <w:rPr>
          <w:lang w:eastAsia="fr-FR"/>
        </w:rPr>
        <w:t xml:space="preserve">and Environment Research Center, </w:t>
      </w:r>
      <w:r w:rsidRPr="00FA0871">
        <w:rPr>
          <w:lang w:eastAsia="fr-FR"/>
        </w:rPr>
        <w:t>a nonprofit research institute.</w:t>
      </w:r>
      <w:r>
        <w:t>) 7 Jan 2014 “</w:t>
      </w:r>
      <w:r w:rsidRPr="00FA0871">
        <w:t>Lights Out For America's Favorite Light Bulb</w:t>
      </w:r>
      <w:r>
        <w:t xml:space="preserve">” </w:t>
      </w:r>
      <w:hyperlink r:id="rId33" w:history="1">
        <w:r>
          <w:rPr>
            <w:rStyle w:val="Hyperlink"/>
          </w:rPr>
          <w:t>https://reason.com/2014/01/07/lights-out-for-americas-favorite-light-b/</w:t>
        </w:r>
        <w:bookmarkEnd w:id="77"/>
        <w:bookmarkEnd w:id="78"/>
        <w:bookmarkEnd w:id="79"/>
      </w:hyperlink>
    </w:p>
    <w:p w14:paraId="43924B70" w14:textId="7201CAE5" w:rsidR="00FD5D6C" w:rsidRDefault="00FD5D6C" w:rsidP="00FD5D6C">
      <w:pPr>
        <w:pStyle w:val="Evidence"/>
      </w:pPr>
      <w:r>
        <w:t xml:space="preserve">And they may not be saving us much </w:t>
      </w:r>
      <w:r w:rsidRPr="00FA0871">
        <w:t>energy after all. The typical U.S. home uses </w:t>
      </w:r>
      <w:hyperlink r:id="rId34" w:history="1">
        <w:r w:rsidRPr="00FA0871">
          <w:t>no less energy per capita</w:t>
        </w:r>
      </w:hyperlink>
      <w:r w:rsidRPr="00FA0871">
        <w:t> than it did in the 1970s, despite an onslaught of efficiency standards for everything from refrigerators and televisions to the amount of power consumed when appliances are in "standby mode." The money saved in the long run by using these appliances is often spent on even more power-sucking gadgets. And if light bulbs cost less to use, why not just leave the lights on longer?</w:t>
      </w:r>
    </w:p>
    <w:p w14:paraId="49D1A4EF" w14:textId="14828794" w:rsidR="00FD5D6C" w:rsidRDefault="00FD5D6C" w:rsidP="00FD5D6C">
      <w:pPr>
        <w:pStyle w:val="Contention2"/>
      </w:pPr>
      <w:bookmarkStart w:id="80" w:name="_Toc23272956"/>
      <w:r>
        <w:t>Application: Traer, Iowa</w:t>
      </w:r>
      <w:r w:rsidR="0025653D">
        <w:t>.</w:t>
      </w:r>
      <w:r w:rsidR="00E35D03">
        <w:t xml:space="preserve"> </w:t>
      </w:r>
      <w:r w:rsidR="0025653D">
        <w:t>People used MORE electricity when more efficient light bulbs were given out</w:t>
      </w:r>
      <w:bookmarkEnd w:id="80"/>
    </w:p>
    <w:p w14:paraId="5E64D948" w14:textId="7557F274" w:rsidR="00FD5D6C" w:rsidRPr="00770C3C" w:rsidRDefault="00FD5D6C" w:rsidP="00FD5D6C">
      <w:pPr>
        <w:pStyle w:val="Citation3"/>
      </w:pPr>
      <w:bookmarkStart w:id="81" w:name="_Toc22672637"/>
      <w:bookmarkStart w:id="82" w:name="_Toc22804910"/>
      <w:bookmarkStart w:id="83" w:name="_Toc23663836"/>
      <w:r w:rsidRPr="00FD5D6C">
        <w:rPr>
          <w:u w:val="single"/>
        </w:rPr>
        <w:t xml:space="preserve">Kenneth </w:t>
      </w:r>
      <w:proofErr w:type="spellStart"/>
      <w:r w:rsidRPr="00FD5D6C">
        <w:rPr>
          <w:u w:val="single"/>
        </w:rPr>
        <w:t>Artz</w:t>
      </w:r>
      <w:proofErr w:type="spellEnd"/>
      <w:r w:rsidRPr="00FD5D6C">
        <w:rPr>
          <w:u w:val="single"/>
        </w:rPr>
        <w:t xml:space="preserve"> 2010</w:t>
      </w:r>
      <w:r>
        <w:t xml:space="preserve"> (</w:t>
      </w:r>
      <w:r w:rsidR="0025653D">
        <w:t xml:space="preserve">journalist with </w:t>
      </w:r>
      <w:r w:rsidRPr="00770C3C">
        <w:t>more than 20 years’ experience in nonprofit organizations, publishing, newspaper reporting, and public policy advocac</w:t>
      </w:r>
      <w:r w:rsidR="0025653D">
        <w:t>y</w:t>
      </w:r>
      <w:r>
        <w:t>) 4 Oct 2010 “</w:t>
      </w:r>
      <w:r w:rsidRPr="00770C3C">
        <w:t>GE CLOSES LAST INCANDESCENT LIGHT BULB PLANT, JOBS SENT TO CHINA</w:t>
      </w:r>
      <w:r>
        <w:t xml:space="preserve">” </w:t>
      </w:r>
      <w:hyperlink r:id="rId35" w:history="1">
        <w:r w:rsidRPr="00352F92">
          <w:rPr>
            <w:rStyle w:val="Hyperlink"/>
          </w:rPr>
          <w:t>https://www.heartland.org/news-opinion/news/ge-closes-last-incandescent-light-bulb-plant-jobs-sent-to-china?source=policybot</w:t>
        </w:r>
        <w:bookmarkEnd w:id="81"/>
        <w:bookmarkEnd w:id="82"/>
        <w:bookmarkEnd w:id="83"/>
      </w:hyperlink>
    </w:p>
    <w:p w14:paraId="5DF097F0" w14:textId="459B874A" w:rsidR="00FD5D6C" w:rsidRDefault="00FD5D6C" w:rsidP="00FD5D6C">
      <w:pPr>
        <w:pStyle w:val="Evidence"/>
      </w:pPr>
      <w:r>
        <w:t xml:space="preserve">Sam </w:t>
      </w:r>
      <w:proofErr w:type="spellStart"/>
      <w:r>
        <w:t>Kazman</w:t>
      </w:r>
      <w:proofErr w:type="spellEnd"/>
      <w:r>
        <w:t xml:space="preserve">, general counsel for the Competitive Enterprise Institute, pointed out banning incandescent light bulbs does not necessarily bring environmental benefits. In 1987 the town of Traer, Iowa handed out 18,000 free fluorescent bulbs to its residents in a demonstration project aimed at reducing power consumption, </w:t>
      </w:r>
      <w:proofErr w:type="spellStart"/>
      <w:r>
        <w:t>Kazman</w:t>
      </w:r>
      <w:proofErr w:type="spellEnd"/>
      <w:r>
        <w:t xml:space="preserve"> noted.</w:t>
      </w:r>
      <w:r w:rsidR="00E35D03">
        <w:t xml:space="preserve"> </w:t>
      </w:r>
      <w:r>
        <w:t>Residential electricity use actually rose by 8 percent, because people used more lights and kept them on longer, once they realized their lighting was cheaper.</w:t>
      </w:r>
    </w:p>
    <w:p w14:paraId="3D663765" w14:textId="3A70BF1A" w:rsidR="00FD5D6C" w:rsidRDefault="00FD5D6C" w:rsidP="00FD5D6C">
      <w:pPr>
        <w:pStyle w:val="Contention2"/>
      </w:pPr>
      <w:bookmarkStart w:id="84" w:name="_Toc23272957"/>
      <w:r>
        <w:t>Impact:</w:t>
      </w:r>
      <w:r w:rsidR="00E35D03">
        <w:t xml:space="preserve"> </w:t>
      </w:r>
      <w:r w:rsidR="0025653D">
        <w:t>Turn the Affirmative’s harms. Environment and energy consumption get worse, not better</w:t>
      </w:r>
      <w:bookmarkEnd w:id="84"/>
      <w:r>
        <w:t xml:space="preserve"> </w:t>
      </w:r>
    </w:p>
    <w:p w14:paraId="1567F656" w14:textId="10276354" w:rsidR="00FD5D6C" w:rsidRDefault="00FD5D6C" w:rsidP="00FD5D6C">
      <w:pPr>
        <w:pStyle w:val="Citation3"/>
      </w:pPr>
      <w:bookmarkStart w:id="85" w:name="_Toc22672633"/>
      <w:bookmarkStart w:id="86" w:name="_Toc22804911"/>
      <w:bookmarkStart w:id="87" w:name="_Toc23663837"/>
      <w:r w:rsidRPr="00756187">
        <w:rPr>
          <w:u w:val="single"/>
        </w:rPr>
        <w:t>The International Dark-Sky Association 2016</w:t>
      </w:r>
      <w:r>
        <w:t xml:space="preserve"> (</w:t>
      </w:r>
      <w:r w:rsidRPr="00756187">
        <w:t>recognized authority on light pollution and is the leading organization combating light pollution worldwide.</w:t>
      </w:r>
      <w:r>
        <w:t>) 8 September 2016 “</w:t>
      </w:r>
      <w:r w:rsidRPr="00756187">
        <w:t>5 Popular Myths About LED Streetlights</w:t>
      </w:r>
      <w:r>
        <w:t xml:space="preserve">” </w:t>
      </w:r>
      <w:hyperlink r:id="rId36" w:history="1">
        <w:r w:rsidRPr="00352F92">
          <w:rPr>
            <w:rStyle w:val="Hyperlink"/>
          </w:rPr>
          <w:t>https://www.darksky.org/5-popular-myths-about-led-streetlights/</w:t>
        </w:r>
        <w:bookmarkEnd w:id="85"/>
        <w:bookmarkEnd w:id="86"/>
        <w:bookmarkEnd w:id="87"/>
      </w:hyperlink>
    </w:p>
    <w:p w14:paraId="5846B067" w14:textId="0FD0EAF2" w:rsidR="00FD5D6C" w:rsidRDefault="00FD5D6C" w:rsidP="00FD5D6C">
      <w:pPr>
        <w:pStyle w:val="Evidence"/>
        <w:rPr>
          <w:u w:val="single"/>
        </w:rPr>
      </w:pPr>
      <w:r w:rsidRPr="00335FB8">
        <w:t xml:space="preserve">Again, it depends on how light is used. Individual LEDs produce more light for less electricity (and less money) than most other lighting technologies. That’s not in dispute. But </w:t>
      </w:r>
      <w:r w:rsidRPr="00FD5D6C">
        <w:rPr>
          <w:u w:val="single"/>
        </w:rPr>
        <w:t>we only get carbon and cost savings if we keep the amount of light used the same. Unfortunately, that’s not happening</w:t>
      </w:r>
      <w:r w:rsidRPr="00335FB8">
        <w:t xml:space="preserve"> (see the Jevons Paradox, above). </w:t>
      </w:r>
      <w:r w:rsidRPr="00FD5D6C">
        <w:rPr>
          <w:u w:val="single"/>
        </w:rPr>
        <w:t>If the paradox is accurate, the world will demand more light as the price of producing it decreases. That goes for both the electricity and the cost of the fixtures, which are rapidly decreasing.</w:t>
      </w:r>
      <w:r w:rsidR="0025653D">
        <w:rPr>
          <w:u w:val="single"/>
        </w:rPr>
        <w:t xml:space="preserve"> </w:t>
      </w:r>
      <w:r w:rsidRPr="00FD5D6C">
        <w:rPr>
          <w:u w:val="single"/>
        </w:rPr>
        <w:t>Another issue is the dollar and carbon cost to produce LED lighting, and potential environmental concerns once the lighting becomes obsolete. Just as we worried about the disposal of CFL light bulbs and mercury contamination, we’ll have to deal with LEDs and some nasty heavy metals.</w:t>
      </w:r>
    </w:p>
    <w:p w14:paraId="7380DF90" w14:textId="6CAFB14A" w:rsidR="003D7AD5" w:rsidRDefault="003D7AD5" w:rsidP="003D7AD5">
      <w:pPr>
        <w:pStyle w:val="Contention2"/>
      </w:pPr>
      <w:bookmarkStart w:id="88" w:name="_Toc23272958"/>
      <w:r>
        <w:lastRenderedPageBreak/>
        <w:t>Impact: Increased costs and electricity scarcity</w:t>
      </w:r>
      <w:bookmarkEnd w:id="88"/>
      <w:r>
        <w:t xml:space="preserve"> </w:t>
      </w:r>
    </w:p>
    <w:p w14:paraId="1D97D73F" w14:textId="63AC21EA" w:rsidR="003D7AD5" w:rsidRDefault="003D7AD5" w:rsidP="003D7AD5">
      <w:pPr>
        <w:pStyle w:val="Citation3"/>
        <w:rPr>
          <w:u w:val="single"/>
        </w:rPr>
      </w:pPr>
      <w:bookmarkStart w:id="89" w:name="_Toc22804912"/>
      <w:bookmarkStart w:id="90" w:name="_Toc23663838"/>
      <w:r w:rsidRPr="003D7AD5">
        <w:rPr>
          <w:u w:val="single"/>
          <w:shd w:val="clear" w:color="auto" w:fill="FFFFFF"/>
        </w:rPr>
        <w:t>Chris Dinesen Rogers 2018</w:t>
      </w:r>
      <w:r>
        <w:rPr>
          <w:shd w:val="clear" w:color="auto" w:fill="FFFFFF"/>
        </w:rPr>
        <w:t xml:space="preserve"> (She has been online marketing for more than eight years. She has grown her own art business through SEO and social media and is a consultant specializing</w:t>
      </w:r>
      <w:r w:rsidR="0025653D">
        <w:rPr>
          <w:shd w:val="clear" w:color="auto" w:fill="FFFFFF"/>
        </w:rPr>
        <w:t xml:space="preserve"> in SEO and website development</w:t>
      </w:r>
      <w:r>
        <w:t>) 27 December 2018 “</w:t>
      </w:r>
      <w:r w:rsidRPr="003D7AD5">
        <w:t>What Are the Effects of Overusing Energy?</w:t>
      </w:r>
      <w:r>
        <w:t xml:space="preserve">” </w:t>
      </w:r>
      <w:hyperlink r:id="rId37" w:history="1">
        <w:r w:rsidRPr="00F7039F">
          <w:rPr>
            <w:rStyle w:val="Hyperlink"/>
          </w:rPr>
          <w:t>https://homeguides.sfgate.com/effects-overusing-energy-78753.html</w:t>
        </w:r>
        <w:bookmarkEnd w:id="89"/>
        <w:bookmarkEnd w:id="90"/>
      </w:hyperlink>
    </w:p>
    <w:p w14:paraId="313EBD13" w14:textId="2B314E5C" w:rsidR="003D7AD5" w:rsidRPr="003D7AD5" w:rsidRDefault="003D7AD5" w:rsidP="003D7AD5">
      <w:pPr>
        <w:pStyle w:val="Evidence"/>
      </w:pPr>
      <w:r w:rsidRPr="003D7AD5">
        <w:rPr>
          <w:u w:val="single"/>
        </w:rPr>
        <w:t>In areas with heavy population densities, the price you pay for home electricity is determined by supply and demand. Some power plants charge consumers more during peak hours. Your overuse will contribute to a scarcity in this energy supply and thus an increase in overall electricity costs. Over the long term, the rise in demand may place additional burdens on threatened environmental areas -- such as coastal areas or wildlife refuges -- to ensure adequate resources</w:t>
      </w:r>
      <w:r w:rsidRPr="003D7AD5">
        <w:t>. Drilling for natural gas or mining for coal to meet excessive energy demands will negatively impact the environment (See References 6).</w:t>
      </w:r>
    </w:p>
    <w:p w14:paraId="2EF80A30" w14:textId="72EADE53" w:rsidR="002938DF" w:rsidRDefault="00065ED4" w:rsidP="00964250">
      <w:pPr>
        <w:pStyle w:val="Contention1"/>
      </w:pPr>
      <w:bookmarkStart w:id="91" w:name="_Toc23272959"/>
      <w:r>
        <w:t>6</w:t>
      </w:r>
      <w:r w:rsidR="00964250">
        <w:t>. Health concerns</w:t>
      </w:r>
      <w:bookmarkEnd w:id="91"/>
      <w:r w:rsidR="00964250">
        <w:t xml:space="preserve"> </w:t>
      </w:r>
    </w:p>
    <w:p w14:paraId="0F4F6641" w14:textId="65A10FE9" w:rsidR="00F15E6E" w:rsidRDefault="00F15E6E" w:rsidP="00065ED4">
      <w:pPr>
        <w:pStyle w:val="Contention2"/>
      </w:pPr>
      <w:bookmarkStart w:id="92" w:name="_Toc23272960"/>
      <w:r>
        <w:t>Link: More artificial light</w:t>
      </w:r>
      <w:r w:rsidR="00065ED4">
        <w:t xml:space="preserve">. </w:t>
      </w:r>
      <w:r>
        <w:t>2% increase in artificial light for the past four years</w:t>
      </w:r>
      <w:bookmarkEnd w:id="92"/>
    </w:p>
    <w:p w14:paraId="74128096" w14:textId="391EA0D3" w:rsidR="00F15E6E" w:rsidRPr="009F5325" w:rsidRDefault="00F15E6E" w:rsidP="00F15E6E">
      <w:pPr>
        <w:pStyle w:val="Citation3"/>
      </w:pPr>
      <w:bookmarkStart w:id="93" w:name="_Toc22657656"/>
      <w:bookmarkStart w:id="94" w:name="_Toc22672645"/>
      <w:bookmarkStart w:id="95" w:name="_Toc22804915"/>
      <w:bookmarkStart w:id="96" w:name="_Toc23663839"/>
      <w:r w:rsidRPr="009F5325">
        <w:rPr>
          <w:u w:val="single"/>
        </w:rPr>
        <w:t>Heather Brady 2017</w:t>
      </w:r>
      <w:r>
        <w:t xml:space="preserve"> (</w:t>
      </w:r>
      <w:r w:rsidRPr="009F5325">
        <w:t>writer and digital producer for National Geographic</w:t>
      </w:r>
      <w:r w:rsidR="00065ED4">
        <w:t>;</w:t>
      </w:r>
      <w:r w:rsidRPr="009F5325">
        <w:t xml:space="preserve"> master’s degree in journalism from Georgetown University.</w:t>
      </w:r>
      <w:r>
        <w:t>) 22 November 2017 “</w:t>
      </w:r>
      <w:r w:rsidRPr="009F5325">
        <w:t>These Energy-Saving Bulbs Are Making One Pollutant Much Worse</w:t>
      </w:r>
      <w:r>
        <w:t xml:space="preserve">” </w:t>
      </w:r>
      <w:hyperlink r:id="rId38" w:anchor="close" w:history="1">
        <w:r>
          <w:rPr>
            <w:rStyle w:val="Hyperlink"/>
          </w:rPr>
          <w:t>https://www.nationalgeographic.com/news/2017/11/light-pollution-energy-LED-bulbs-spd/#close</w:t>
        </w:r>
        <w:bookmarkEnd w:id="93"/>
        <w:bookmarkEnd w:id="94"/>
        <w:bookmarkEnd w:id="95"/>
        <w:bookmarkEnd w:id="96"/>
      </w:hyperlink>
    </w:p>
    <w:p w14:paraId="02D796E6" w14:textId="3E867613" w:rsidR="00F15E6E" w:rsidRDefault="000631D4" w:rsidP="00F15E6E">
      <w:pPr>
        <w:pStyle w:val="Evidence"/>
      </w:pPr>
      <w:hyperlink r:id="rId39" w:history="1">
        <w:r w:rsidR="00F15E6E" w:rsidRPr="009F5325">
          <w:rPr>
            <w:rStyle w:val="Hyperlink"/>
            <w:color w:val="000000"/>
            <w:u w:val="none"/>
          </w:rPr>
          <w:t>Light pollution</w:t>
        </w:r>
      </w:hyperlink>
      <w:r w:rsidR="00F15E6E" w:rsidRPr="009F5325">
        <w:t> has been a growing problem for decades, and the recent introduction of LED (light emitting diode) bulbs has increased the amount of light coming from cities by a considerable amount.</w:t>
      </w:r>
      <w:r w:rsidR="00065ED4">
        <w:t xml:space="preserve"> </w:t>
      </w:r>
      <w:r w:rsidR="00F15E6E" w:rsidRPr="009F5325">
        <w:t xml:space="preserve">A global study led by Christopher </w:t>
      </w:r>
      <w:proofErr w:type="spellStart"/>
      <w:r w:rsidR="00F15E6E" w:rsidRPr="009F5325">
        <w:t>Kyba</w:t>
      </w:r>
      <w:proofErr w:type="spellEnd"/>
      <w:r w:rsidR="00F15E6E" w:rsidRPr="009F5325">
        <w:t xml:space="preserve"> from the GFZ German Research Centre for Geoscience, the results of which </w:t>
      </w:r>
      <w:r w:rsidR="00065ED4">
        <w:t>w</w:t>
      </w:r>
      <w:r w:rsidR="00F15E6E" w:rsidRPr="009F5325">
        <w:t>ere </w:t>
      </w:r>
      <w:hyperlink r:id="rId40" w:history="1">
        <w:r w:rsidR="00F15E6E" w:rsidRPr="009F5325">
          <w:rPr>
            <w:rStyle w:val="Hyperlink"/>
            <w:color w:val="000000"/>
            <w:u w:val="none"/>
          </w:rPr>
          <w:t>published in Science Advances</w:t>
        </w:r>
      </w:hyperlink>
      <w:r w:rsidR="00F15E6E" w:rsidRPr="009F5325">
        <w:t>, found that the amount of artificial light coming from Earth’s surface at night has increased in radiance and extent by 2 percent every year for the past four years—driven by the rapid adoption of bright LEDs and development.</w:t>
      </w:r>
    </w:p>
    <w:p w14:paraId="6797F82E" w14:textId="577AFC92" w:rsidR="00F15E6E" w:rsidRDefault="003D7AD5" w:rsidP="00F15E6E">
      <w:pPr>
        <w:pStyle w:val="Contention2"/>
      </w:pPr>
      <w:bookmarkStart w:id="97" w:name="_Toc23272961"/>
      <w:r>
        <w:t>Internal link:</w:t>
      </w:r>
      <w:r w:rsidR="00065ED4">
        <w:t xml:space="preserve"> Human health -</w:t>
      </w:r>
      <w:r w:rsidR="00F15E6E">
        <w:t xml:space="preserve"> disruption of circadian rhythms</w:t>
      </w:r>
      <w:bookmarkEnd w:id="97"/>
      <w:r w:rsidR="00F15E6E">
        <w:t xml:space="preserve"> </w:t>
      </w:r>
    </w:p>
    <w:p w14:paraId="4C18E011" w14:textId="52D85FC7" w:rsidR="00F15E6E" w:rsidRDefault="00F15E6E" w:rsidP="00F15E6E">
      <w:pPr>
        <w:pStyle w:val="Citation3"/>
      </w:pPr>
      <w:bookmarkStart w:id="98" w:name="_Toc22804916"/>
      <w:bookmarkStart w:id="99" w:name="_Toc23663840"/>
      <w:r w:rsidRPr="00505481">
        <w:rPr>
          <w:u w:val="single"/>
        </w:rPr>
        <w:t>Jeff Hecht 2016</w:t>
      </w:r>
      <w:r>
        <w:t xml:space="preserve"> (writes about lasers, optics, fiber optics, electronics, and communications. Trained in engineering a</w:t>
      </w:r>
      <w:r w:rsidR="00065ED4">
        <w:t>nd a life senior member of IEEE</w:t>
      </w:r>
      <w:r>
        <w:t>.) 22 Sept 2016 “</w:t>
      </w:r>
      <w:r w:rsidRPr="00FA167B">
        <w:t>LED Streetlights Are Giving Neighborhoods the Blues</w:t>
      </w:r>
      <w:r>
        <w:t xml:space="preserve">” </w:t>
      </w:r>
      <w:hyperlink r:id="rId41" w:history="1">
        <w:r>
          <w:rPr>
            <w:rStyle w:val="Hyperlink"/>
          </w:rPr>
          <w:t>https://spectrum.ieee.org/green-tech/conservation/led-streetlights-are-giving-neighborhoods-the-blues</w:t>
        </w:r>
        <w:bookmarkEnd w:id="98"/>
        <w:bookmarkEnd w:id="99"/>
      </w:hyperlink>
    </w:p>
    <w:p w14:paraId="74DCA2B1" w14:textId="2BEE0CBB" w:rsidR="00F15E6E" w:rsidRDefault="00F15E6E" w:rsidP="00F15E6E">
      <w:pPr>
        <w:pStyle w:val="Evidence"/>
      </w:pPr>
      <w:r>
        <w:t xml:space="preserve">In 2014, Luginbuhl and his colleagues showed that because the human eye is more sensitive to blue and green light than yellow and orange, some white streetlights can </w:t>
      </w:r>
      <w:r w:rsidRPr="005F41B5">
        <w:t>contribute up to four times as much nighttime sky glow as the amber-hued sodium lamps of the same luminous output. Worse, </w:t>
      </w:r>
      <w:hyperlink r:id="rId42" w:history="1">
        <w:r w:rsidRPr="005F41B5">
          <w:t>John Bullough,</w:t>
        </w:r>
      </w:hyperlink>
      <w:r w:rsidRPr="005F41B5">
        <w:t> director of the transportation and safety lighting programs at Rensselaer Polytechnic Institute, in Troy, N.Y., found that the impact of “discomfort glare”—which may make it hard for the eye to focus</w:t>
      </w:r>
      <w:r>
        <w:t xml:space="preserve"> on objects—peaks in the blue part of the spectrum that was abundant in early LEDs.</w:t>
      </w:r>
      <w:r w:rsidR="00065ED4">
        <w:t xml:space="preserve"> </w:t>
      </w:r>
      <w:r>
        <w:t>It’s more than an inconvenience. Research over the past 15 years has shown that humans and other animals have nonvisual receptors in their eyes containing a pigment called melanopsin that senses blue light. Our bodies use that response to control our diurnal cycles, waking in the morning as light increases, peaking in activity at midday when it is most intense, and winding down for sleep at dusk. Though the overall amount of light in a person’s environment has the greatest impact on circadian rhythms, this blue light response is an important factor.</w:t>
      </w:r>
    </w:p>
    <w:p w14:paraId="386B3945" w14:textId="29167274" w:rsidR="009F5325" w:rsidRPr="00994C63" w:rsidRDefault="003D7AD5" w:rsidP="009F5325">
      <w:pPr>
        <w:pStyle w:val="Contention2"/>
      </w:pPr>
      <w:bookmarkStart w:id="100" w:name="_Toc23272962"/>
      <w:r>
        <w:t>Internal link</w:t>
      </w:r>
      <w:r w:rsidR="009F5325">
        <w:t>: Harms human and animal health</w:t>
      </w:r>
      <w:bookmarkEnd w:id="100"/>
      <w:r w:rsidR="009F5325">
        <w:t xml:space="preserve"> </w:t>
      </w:r>
    </w:p>
    <w:p w14:paraId="3703BAE6" w14:textId="56B403CA" w:rsidR="009F5325" w:rsidRPr="009F5325" w:rsidRDefault="009F5325" w:rsidP="009F5325">
      <w:pPr>
        <w:pStyle w:val="Citation3"/>
      </w:pPr>
      <w:bookmarkStart w:id="101" w:name="_Toc22657657"/>
      <w:bookmarkStart w:id="102" w:name="_Toc22672646"/>
      <w:bookmarkStart w:id="103" w:name="_Toc22804917"/>
      <w:bookmarkStart w:id="104" w:name="_Toc23663841"/>
      <w:r w:rsidRPr="009F5325">
        <w:rPr>
          <w:u w:val="single"/>
        </w:rPr>
        <w:t>Heather Brady 2017</w:t>
      </w:r>
      <w:r>
        <w:t xml:space="preserve"> (</w:t>
      </w:r>
      <w:r w:rsidRPr="009F5325">
        <w:t xml:space="preserve">writer and digital producer for National </w:t>
      </w:r>
      <w:proofErr w:type="spellStart"/>
      <w:r w:rsidRPr="009F5325">
        <w:t>Geographic</w:t>
      </w:r>
      <w:r w:rsidR="00065ED4">
        <w:t>;</w:t>
      </w:r>
      <w:r w:rsidRPr="009F5325">
        <w:t>master’s</w:t>
      </w:r>
      <w:proofErr w:type="spellEnd"/>
      <w:r w:rsidRPr="009F5325">
        <w:t xml:space="preserve"> degree in journalism from Georgetown University, where she focused on digital, data, an</w:t>
      </w:r>
      <w:r w:rsidR="00065ED4">
        <w:t>d multimedia reporting projects</w:t>
      </w:r>
      <w:r>
        <w:t>) 22 Nov 2017 “</w:t>
      </w:r>
      <w:r w:rsidRPr="009F5325">
        <w:t>These Energy-Saving Bulbs Are Making One Pollutant Much Worse</w:t>
      </w:r>
      <w:r>
        <w:t xml:space="preserve">” </w:t>
      </w:r>
      <w:hyperlink r:id="rId43" w:anchor="close" w:history="1">
        <w:r>
          <w:rPr>
            <w:rStyle w:val="Hyperlink"/>
          </w:rPr>
          <w:t>https://www.nationalgeographic.com/news/2017/11/light-pollution-energy-LED-bulbs-spd/#close</w:t>
        </w:r>
        <w:bookmarkEnd w:id="101"/>
        <w:bookmarkEnd w:id="102"/>
        <w:bookmarkEnd w:id="103"/>
        <w:bookmarkEnd w:id="104"/>
      </w:hyperlink>
    </w:p>
    <w:p w14:paraId="6E334379" w14:textId="77777777" w:rsidR="009F5325" w:rsidRPr="009F5325" w:rsidRDefault="009F5325" w:rsidP="009F5325">
      <w:pPr>
        <w:pStyle w:val="Evidence"/>
      </w:pPr>
      <w:r>
        <w:t xml:space="preserve">Light </w:t>
      </w:r>
      <w:r w:rsidRPr="009F5325">
        <w:t>pollution, particularly the </w:t>
      </w:r>
      <w:hyperlink r:id="rId44" w:history="1">
        <w:r w:rsidRPr="009F5325">
          <w:t>blue light</w:t>
        </w:r>
      </w:hyperlink>
      <w:r w:rsidRPr="009F5325">
        <w:t> emitted by LED bulbs, doesn’t just make it hard to stargaze. It can cause </w:t>
      </w:r>
      <w:hyperlink r:id="rId45" w:history="1">
        <w:r w:rsidRPr="009F5325">
          <w:t>serious consequences for wildlife</w:t>
        </w:r>
      </w:hyperlink>
      <w:r w:rsidRPr="009F5325">
        <w:t>, whose biological rhythms and nocturnal instincts are disrupted when they are near a lot of artificial light. In humans, it can disrupt circadian rhythms and make it harder to see when driving at night. And in some cases, it can even </w:t>
      </w:r>
      <w:hyperlink r:id="rId46" w:history="1">
        <w:r w:rsidRPr="009F5325">
          <w:t>make spring arrive early</w:t>
        </w:r>
      </w:hyperlink>
      <w:r w:rsidRPr="009F5325">
        <w:t>.</w:t>
      </w:r>
    </w:p>
    <w:p w14:paraId="2762260D" w14:textId="6B6E0241" w:rsidR="00050B5C" w:rsidRDefault="009F5325" w:rsidP="009F5325">
      <w:pPr>
        <w:pStyle w:val="Contention2"/>
      </w:pPr>
      <w:bookmarkStart w:id="105" w:name="_Toc23272963"/>
      <w:r>
        <w:lastRenderedPageBreak/>
        <w:t>Impact: Macular degeneration</w:t>
      </w:r>
      <w:bookmarkEnd w:id="105"/>
      <w:r>
        <w:t xml:space="preserve"> </w:t>
      </w:r>
    </w:p>
    <w:p w14:paraId="706F519A" w14:textId="11A66AD8" w:rsidR="009F5325" w:rsidRPr="009F5325" w:rsidRDefault="009F5325" w:rsidP="009F5325">
      <w:pPr>
        <w:pStyle w:val="Citation3"/>
      </w:pPr>
      <w:bookmarkStart w:id="106" w:name="_Toc22657658"/>
      <w:bookmarkStart w:id="107" w:name="_Toc22672647"/>
      <w:bookmarkStart w:id="108" w:name="_Toc22804918"/>
      <w:bookmarkStart w:id="109" w:name="_Toc23663842"/>
      <w:r w:rsidRPr="009F5325">
        <w:rPr>
          <w:u w:val="single"/>
        </w:rPr>
        <w:t>Susan Scutti 2019</w:t>
      </w:r>
      <w:r>
        <w:t xml:space="preserve"> (</w:t>
      </w:r>
      <w:r w:rsidRPr="009F5325">
        <w:t xml:space="preserve">Atlanta-based writer who covers daily medical </w:t>
      </w:r>
      <w:r w:rsidR="00065ED4">
        <w:t>and science news for CNN Health</w:t>
      </w:r>
      <w:r>
        <w:t>) 16 May 2019 “</w:t>
      </w:r>
      <w:r w:rsidRPr="009F5325">
        <w:t>LED lights damage eyes and disturb sleep, European health authority warns</w:t>
      </w:r>
      <w:r>
        <w:t xml:space="preserve">” </w:t>
      </w:r>
      <w:hyperlink r:id="rId47" w:history="1">
        <w:r w:rsidRPr="00181E30">
          <w:rPr>
            <w:rStyle w:val="Hyperlink"/>
          </w:rPr>
          <w:t>https://www.cnn.com/2019/05/16/health/blue-light-led-health-effects-bn-trnd/index.html</w:t>
        </w:r>
        <w:bookmarkEnd w:id="106"/>
        <w:bookmarkEnd w:id="107"/>
        <w:bookmarkEnd w:id="108"/>
        <w:bookmarkEnd w:id="109"/>
      </w:hyperlink>
    </w:p>
    <w:p w14:paraId="5B4896AE" w14:textId="7D4D8702" w:rsidR="009F5325" w:rsidRDefault="009F5325" w:rsidP="009F5325">
      <w:pPr>
        <w:pStyle w:val="Evidence"/>
      </w:pPr>
      <w:r>
        <w:t xml:space="preserve">The blue </w:t>
      </w:r>
      <w:r w:rsidRPr="009F5325">
        <w:t>light in LED lighting that is increasingly used in our homes can damage the eye's retina while disturbing our biological and sleep rhythms, a </w:t>
      </w:r>
      <w:hyperlink r:id="rId48" w:tgtFrame="_blank" w:history="1">
        <w:r w:rsidRPr="009F5325">
          <w:rPr>
            <w:rStyle w:val="Hyperlink"/>
            <w:color w:val="000000"/>
            <w:u w:val="none"/>
          </w:rPr>
          <w:t>French health authority </w:t>
        </w:r>
      </w:hyperlink>
      <w:r w:rsidRPr="009F5325">
        <w:t>warned in a new report.</w:t>
      </w:r>
      <w:r w:rsidR="00065ED4">
        <w:t xml:space="preserve"> </w:t>
      </w:r>
      <w:r w:rsidRPr="009F5325">
        <w:t>New scientific evidence confirms the "phototoxic effects" of short-term exposures to high-intensity blue light, as well as an increased risk of age-related macular degeneration after chronic exposure to lower-intensity sources, according to the French Agency for Food, Environmental and Occupational Health &amp; Safety, known as ANSES. </w:t>
      </w:r>
      <w:hyperlink r:id="rId49" w:tgtFrame="_blank" w:history="1">
        <w:r w:rsidRPr="009F5325">
          <w:rPr>
            <w:rStyle w:val="Hyperlink"/>
            <w:color w:val="000000"/>
            <w:u w:val="none"/>
          </w:rPr>
          <w:t>Age-related macular degeneration</w:t>
        </w:r>
      </w:hyperlink>
      <w:r w:rsidRPr="009F5325">
        <w:t>, a leading cause of vision loss among people over 50, causes damage to the macula, a small spot near the center of the retina that's</w:t>
      </w:r>
      <w:r>
        <w:t xml:space="preserve"> needed for sharp central vision.</w:t>
      </w:r>
    </w:p>
    <w:p w14:paraId="7EB52905" w14:textId="3BBE90CF" w:rsidR="005F41B5" w:rsidRDefault="005F41B5" w:rsidP="005F41B5">
      <w:pPr>
        <w:pStyle w:val="Contention2"/>
      </w:pPr>
      <w:bookmarkStart w:id="110" w:name="_Toc23272964"/>
      <w:r>
        <w:t>Impact: Less sleep</w:t>
      </w:r>
      <w:bookmarkEnd w:id="110"/>
      <w:r>
        <w:t xml:space="preserve"> </w:t>
      </w:r>
    </w:p>
    <w:p w14:paraId="7EA6EE01" w14:textId="632E92CF" w:rsidR="00770C3C" w:rsidRPr="00770C3C" w:rsidRDefault="00770C3C" w:rsidP="00770C3C">
      <w:pPr>
        <w:pStyle w:val="Citation3"/>
        <w:rPr>
          <w:lang w:eastAsia="fr-FR"/>
        </w:rPr>
      </w:pPr>
      <w:bookmarkStart w:id="111" w:name="_Toc22672648"/>
      <w:bookmarkStart w:id="112" w:name="_Toc22804920"/>
      <w:bookmarkStart w:id="113" w:name="_Toc23663843"/>
      <w:r w:rsidRPr="00770C3C">
        <w:rPr>
          <w:u w:val="single"/>
        </w:rPr>
        <w:t>Harvard Health Letter updated 2018</w:t>
      </w:r>
      <w:r>
        <w:t xml:space="preserve"> (</w:t>
      </w:r>
      <w:r w:rsidR="00065ED4">
        <w:t xml:space="preserve">written by </w:t>
      </w:r>
      <w:r w:rsidRPr="00770C3C">
        <w:rPr>
          <w:lang w:eastAsia="fr-FR"/>
        </w:rPr>
        <w:t>doctors at Harvard Medical School</w:t>
      </w:r>
      <w:r>
        <w:t>) Updated 13 August 2018 “</w:t>
      </w:r>
      <w:r w:rsidRPr="00770C3C">
        <w:t>Blue light has a dark side</w:t>
      </w:r>
      <w:r>
        <w:t xml:space="preserve">” </w:t>
      </w:r>
      <w:hyperlink r:id="rId50" w:history="1">
        <w:r>
          <w:rPr>
            <w:rStyle w:val="Hyperlink"/>
          </w:rPr>
          <w:t>https://www.health.harvard.edu/staying-healthy/blue-light-has-a-dark-side</w:t>
        </w:r>
        <w:bookmarkEnd w:id="111"/>
        <w:bookmarkEnd w:id="112"/>
        <w:bookmarkEnd w:id="113"/>
      </w:hyperlink>
    </w:p>
    <w:p w14:paraId="0729B2DF" w14:textId="77777777" w:rsidR="00770C3C" w:rsidRDefault="00770C3C" w:rsidP="00770C3C">
      <w:pPr>
        <w:pStyle w:val="Evidence"/>
        <w:rPr>
          <w:sz w:val="24"/>
          <w:szCs w:val="24"/>
        </w:rPr>
      </w:pPr>
      <w:r>
        <w:t>While light of any kind can suppress the secretion of melatonin, blue light at night does so more powerfully. Harvard researchers and their colleagues conducted an experiment comparing the effects of 6.5 hours of exposure to blue light to exposure to green light of comparable brightness. The blue light suppressed melatonin for about twice as long as the green light and shifted circadian rhythms by twice as much (3 hours vs. 1.5 hours).</w:t>
      </w:r>
    </w:p>
    <w:p w14:paraId="282E23CC" w14:textId="24E9F41F" w:rsidR="0010412C" w:rsidRDefault="0010412C" w:rsidP="00095252">
      <w:pPr>
        <w:pStyle w:val="Contention2"/>
      </w:pPr>
      <w:bookmarkStart w:id="114" w:name="_Toc23272965"/>
      <w:r>
        <w:t>Impact: Cancer</w:t>
      </w:r>
      <w:r w:rsidR="00095252">
        <w:t>.</w:t>
      </w:r>
      <w:r w:rsidR="00E35D03">
        <w:t xml:space="preserve"> </w:t>
      </w:r>
      <w:r>
        <w:t>Melatonin can help fight cancer</w:t>
      </w:r>
      <w:bookmarkEnd w:id="114"/>
      <w:r>
        <w:t xml:space="preserve"> </w:t>
      </w:r>
    </w:p>
    <w:p w14:paraId="71DCE687" w14:textId="3B8AEFDC" w:rsidR="0010412C" w:rsidRPr="0010412C" w:rsidRDefault="0010412C" w:rsidP="0010412C">
      <w:pPr>
        <w:pStyle w:val="Citation3"/>
      </w:pPr>
      <w:bookmarkStart w:id="115" w:name="_Toc22672649"/>
      <w:bookmarkStart w:id="116" w:name="_Toc22804921"/>
      <w:bookmarkStart w:id="117" w:name="_Toc23663844"/>
      <w:r w:rsidRPr="0010412C">
        <w:rPr>
          <w:u w:val="single"/>
        </w:rPr>
        <w:t>Javier Menéndez-Menéndez and Carlos Martínez-</w:t>
      </w:r>
      <w:proofErr w:type="spellStart"/>
      <w:r w:rsidRPr="0010412C">
        <w:rPr>
          <w:u w:val="single"/>
        </w:rPr>
        <w:t>Campa</w:t>
      </w:r>
      <w:proofErr w:type="spellEnd"/>
      <w:r w:rsidRPr="0010412C">
        <w:rPr>
          <w:u w:val="single"/>
        </w:rPr>
        <w:t xml:space="preserve"> 2018</w:t>
      </w:r>
      <w:r>
        <w:t xml:space="preserve"> (</w:t>
      </w:r>
      <w:r w:rsidRPr="0010412C">
        <w:t>Department of Physiology and Pharmacology, School of Medicine, Univ of Cantabria and Institu</w:t>
      </w:r>
      <w:r w:rsidR="00095252">
        <w:t xml:space="preserve">to de </w:t>
      </w:r>
      <w:proofErr w:type="spellStart"/>
      <w:r w:rsidR="00095252">
        <w:t>Investigación</w:t>
      </w:r>
      <w:proofErr w:type="spellEnd"/>
      <w:r w:rsidR="00095252">
        <w:t xml:space="preserve"> </w:t>
      </w:r>
      <w:proofErr w:type="spellStart"/>
      <w:r w:rsidR="00095252">
        <w:t>Valdecilla</w:t>
      </w:r>
      <w:proofErr w:type="spellEnd"/>
      <w:r w:rsidR="00095252">
        <w:t xml:space="preserve"> )</w:t>
      </w:r>
      <w:r>
        <w:t xml:space="preserve"> </w:t>
      </w:r>
      <w:r w:rsidRPr="0010412C">
        <w:t>Interna</w:t>
      </w:r>
      <w:r w:rsidR="00095252">
        <w:t xml:space="preserve">tional Journal of </w:t>
      </w:r>
      <w:proofErr w:type="spellStart"/>
      <w:r w:rsidR="00095252">
        <w:t>Endocrinology</w:t>
      </w:r>
      <w:r w:rsidRPr="0010412C">
        <w:t>s</w:t>
      </w:r>
      <w:proofErr w:type="spellEnd"/>
      <w:r w:rsidR="00095252">
        <w:t>,</w:t>
      </w:r>
      <w:r w:rsidR="00E35D03">
        <w:t xml:space="preserve"> </w:t>
      </w:r>
      <w:r w:rsidRPr="0010412C">
        <w:t>peer-reviewed, Open Access journal</w:t>
      </w:r>
      <w:r w:rsidR="00E35D03">
        <w:t xml:space="preserve"> </w:t>
      </w:r>
      <w:r>
        <w:t>2 October 2018 “</w:t>
      </w:r>
      <w:r w:rsidRPr="0010412C">
        <w:t>Melatonin: An Anti-Tumor Agent in Hormone-Dependent Cancers</w:t>
      </w:r>
      <w:r>
        <w:t xml:space="preserve">” </w:t>
      </w:r>
      <w:hyperlink r:id="rId51" w:history="1">
        <w:r>
          <w:rPr>
            <w:rStyle w:val="Hyperlink"/>
          </w:rPr>
          <w:t>https://www.hindawi.com/journals/ije/2018/3271948/</w:t>
        </w:r>
        <w:bookmarkEnd w:id="115"/>
        <w:bookmarkEnd w:id="116"/>
        <w:bookmarkEnd w:id="117"/>
      </w:hyperlink>
    </w:p>
    <w:p w14:paraId="088CA2D9" w14:textId="4E857B6D" w:rsidR="0010412C" w:rsidRDefault="0010412C" w:rsidP="0010412C">
      <w:pPr>
        <w:pStyle w:val="Evidence"/>
      </w:pPr>
      <w:r w:rsidRPr="0010412C">
        <w:rPr>
          <w:u w:val="single"/>
        </w:rPr>
        <w:t>Melatonin</w:t>
      </w:r>
      <w:r>
        <w:t xml:space="preserve"> (N-acetyl-5-methoxytryptamine) </w:t>
      </w:r>
      <w:r w:rsidRPr="0010412C">
        <w:rPr>
          <w:u w:val="single"/>
        </w:rPr>
        <w:t>is a hormone synthesized and secreted by the pineal gland mainly during the night, since light exposure suppresses its production</w:t>
      </w:r>
      <w:r>
        <w:t xml:space="preserve">. Initially, an implication of this indoleamine in malignant disease was described in endocrine-responsive breast cancer. </w:t>
      </w:r>
      <w:r w:rsidRPr="0010412C">
        <w:rPr>
          <w:u w:val="single"/>
        </w:rPr>
        <w:t>Data from several clinical trials and multiple experimental studies performed both </w:t>
      </w:r>
      <w:r w:rsidRPr="0010412C">
        <w:rPr>
          <w:rFonts w:ascii="Minion W08 Italic" w:hAnsi="Minion W08 Italic"/>
          <w:u w:val="single"/>
        </w:rPr>
        <w:t>in vivo</w:t>
      </w:r>
      <w:r w:rsidRPr="0010412C">
        <w:rPr>
          <w:u w:val="single"/>
        </w:rPr>
        <w:t> and </w:t>
      </w:r>
      <w:r w:rsidRPr="0010412C">
        <w:rPr>
          <w:rFonts w:ascii="Minion W08 Italic" w:hAnsi="Minion W08 Italic"/>
          <w:u w:val="single"/>
        </w:rPr>
        <w:t>in vitro</w:t>
      </w:r>
      <w:r w:rsidRPr="0010412C">
        <w:rPr>
          <w:u w:val="single"/>
        </w:rPr>
        <w:t> have documented that the pineal hormone inhibits endocrine-dependent mammary tumors by interfering with the estrogen signaling-mediated transcription,</w:t>
      </w:r>
      <w:r>
        <w:t xml:space="preserve"> therefore behaving as a selective estrogen receptor modulator (SERM). Additionally, melatonin regulates the production of estradiol through the control of the enzymes involved in its synthesis, acting as a selective estrogen enzyme modulator (SEEM). Many more mechanisms have been proposed during the past few years, including signaling triggered after activation of the membrane melatonin receptors MT-1 and MT-2, or else intracellular actions targeting molecules such as calmodulin, or binding intranuclear receptors. </w:t>
      </w:r>
      <w:r w:rsidRPr="0010412C">
        <w:rPr>
          <w:u w:val="single"/>
        </w:rPr>
        <w:t>Similar results have been obtained in prostate</w:t>
      </w:r>
      <w:r>
        <w:t xml:space="preserve"> (regulation of enzymes involved in androgen synthesis and modulation of androgen receptor levels and activity) </w:t>
      </w:r>
      <w:r w:rsidRPr="0010412C">
        <w:rPr>
          <w:u w:val="single"/>
        </w:rPr>
        <w:t>and ovary cancer</w:t>
      </w:r>
      <w:r>
        <w:t xml:space="preserve">. Thus, tumor metabolism, gene expression, or epigenetic modifications are modulated, cell growth is </w:t>
      </w:r>
      <w:proofErr w:type="gramStart"/>
      <w:r>
        <w:t>impaired</w:t>
      </w:r>
      <w:proofErr w:type="gramEnd"/>
      <w:r>
        <w:t xml:space="preserve"> and angiogenesis and metastasis are inhibited. </w:t>
      </w:r>
      <w:r w:rsidRPr="0010412C">
        <w:rPr>
          <w:u w:val="single"/>
        </w:rPr>
        <w:t>In the last decade, many more reports have demonstrated that melatonin is a promising adjuvant molecule with many potential beneficial consequences when included in chemotherapy or radiotherapy protocols designed to treat endocrine-responsive tumors</w:t>
      </w:r>
      <w:r>
        <w:t xml:space="preserve">. Therefore, in this state-of-the-art review, we aim to compile the knowledge about the </w:t>
      </w:r>
      <w:proofErr w:type="spellStart"/>
      <w:r>
        <w:t>oncostatic</w:t>
      </w:r>
      <w:proofErr w:type="spellEnd"/>
      <w:r>
        <w:t xml:space="preserve"> actions of the indoleamine in hormone-dependent tumors, and the latest findings concerning melatonin actions when administered in combination with radio- or chemotherapy in breast, prostate, and ovary cancers. </w:t>
      </w:r>
      <w:r w:rsidRPr="0010412C">
        <w:rPr>
          <w:u w:val="single"/>
        </w:rPr>
        <w:t xml:space="preserve">As melatonin has no toxicity, it may be well </w:t>
      </w:r>
      <w:proofErr w:type="gramStart"/>
      <w:r w:rsidRPr="0010412C">
        <w:rPr>
          <w:u w:val="single"/>
        </w:rPr>
        <w:t>deserve</w:t>
      </w:r>
      <w:proofErr w:type="gramEnd"/>
      <w:r w:rsidRPr="0010412C">
        <w:rPr>
          <w:u w:val="single"/>
        </w:rPr>
        <w:t xml:space="preserve"> to be considered as an endogenously generated agent helpful in cancer prevention and treatment.</w:t>
      </w:r>
    </w:p>
    <w:p w14:paraId="4D8F5E0B" w14:textId="77777777" w:rsidR="004C3ED2" w:rsidRDefault="004C3ED2" w:rsidP="004C3ED2">
      <w:pPr>
        <w:pStyle w:val="Contention2"/>
      </w:pPr>
      <w:bookmarkStart w:id="118" w:name="_Toc23272966"/>
      <w:r>
        <w:lastRenderedPageBreak/>
        <w:t>Impact: Harms sea turtles</w:t>
      </w:r>
      <w:bookmarkEnd w:id="118"/>
      <w:r>
        <w:t xml:space="preserve"> </w:t>
      </w:r>
    </w:p>
    <w:p w14:paraId="6E302BF7" w14:textId="77777777" w:rsidR="00095252" w:rsidRDefault="00095252" w:rsidP="00095252">
      <w:pPr>
        <w:pStyle w:val="Citation3"/>
      </w:pPr>
      <w:bookmarkStart w:id="119" w:name="_Toc23663845"/>
      <w:r w:rsidRPr="00505481">
        <w:rPr>
          <w:u w:val="single"/>
        </w:rPr>
        <w:t>Jeff Hecht 2016</w:t>
      </w:r>
      <w:r>
        <w:t xml:space="preserve"> (writes about lasers, optics, fiber optics, electronics, and communications. Trained in engineering and a life senior member of IEEE.) 22 Sept 2016 “</w:t>
      </w:r>
      <w:r w:rsidRPr="00FA167B">
        <w:t>LED Streetlights Are Giving Neighborhoods the Blues</w:t>
      </w:r>
      <w:r>
        <w:t xml:space="preserve">” </w:t>
      </w:r>
      <w:hyperlink r:id="rId52" w:history="1">
        <w:r>
          <w:rPr>
            <w:rStyle w:val="Hyperlink"/>
          </w:rPr>
          <w:t>https://spectrum.ieee.org/green-tech/conservation/led-streetlights-are-giving-neighborhoods-the-blues</w:t>
        </w:r>
        <w:bookmarkEnd w:id="119"/>
      </w:hyperlink>
    </w:p>
    <w:p w14:paraId="75C639F9" w14:textId="77777777" w:rsidR="004C3ED2" w:rsidRDefault="004C3ED2" w:rsidP="004C3ED2">
      <w:pPr>
        <w:pStyle w:val="Evidence"/>
      </w:pPr>
      <w:r>
        <w:t xml:space="preserve">One of the best-understood, and most </w:t>
      </w:r>
      <w:r w:rsidRPr="00505481">
        <w:t>serious, impacts of bluish lighting is on endangered sea turtles. They evolved to scurry toward the moonlit sea when they hatch, but bluish lights at coastal resorts draw them inland, to be stranded or caught by waiting predators. Electric lights can even lure them back to land once they reach the water. To protect the turtles, the Florida Fish and Wildlife Conservation Commission now limits outdoor lighting visible from </w:t>
      </w:r>
      <w:hyperlink r:id="rId53" w:history="1">
        <w:r w:rsidRPr="00505481">
          <w:t>sea turtle nesting zones</w:t>
        </w:r>
      </w:hyperlink>
      <w:r w:rsidRPr="00505481">
        <w:t> to amber, orange, and red wavelengths longer than 560 nanometers. LEDs are fine, but only if they follow this wavelength</w:t>
      </w:r>
      <w:r>
        <w:t xml:space="preserve"> restriction.</w:t>
      </w:r>
    </w:p>
    <w:p w14:paraId="50AAF699" w14:textId="6E1C298B" w:rsidR="004C3ED2" w:rsidRDefault="004C3ED2" w:rsidP="004C3ED2">
      <w:pPr>
        <w:pStyle w:val="Contention2"/>
      </w:pPr>
      <w:bookmarkStart w:id="120" w:name="_Toc23272967"/>
      <w:r>
        <w:t>Paradox</w:t>
      </w:r>
      <w:r w:rsidR="003D7AD5">
        <w:t>: E</w:t>
      </w:r>
      <w:r>
        <w:t>fficiency versus light safety</w:t>
      </w:r>
      <w:bookmarkEnd w:id="120"/>
      <w:r>
        <w:t xml:space="preserve"> </w:t>
      </w:r>
    </w:p>
    <w:p w14:paraId="3D134E58" w14:textId="77777777" w:rsidR="00095252" w:rsidRDefault="00095252" w:rsidP="00095252">
      <w:pPr>
        <w:pStyle w:val="Citation3"/>
      </w:pPr>
      <w:bookmarkStart w:id="121" w:name="_Toc23663846"/>
      <w:r w:rsidRPr="00505481">
        <w:rPr>
          <w:u w:val="single"/>
        </w:rPr>
        <w:t>Jeff Hecht 2016</w:t>
      </w:r>
      <w:r>
        <w:t xml:space="preserve"> (writes about lasers, optics, fiber optics, electronics, and communications. Trained in engineering and a life senior member of IEEE.) 22 Sept 2016 “</w:t>
      </w:r>
      <w:r w:rsidRPr="00FA167B">
        <w:t>LED Streetlights Are Giving Neighborhoods the Blues</w:t>
      </w:r>
      <w:r>
        <w:t xml:space="preserve">” </w:t>
      </w:r>
      <w:hyperlink r:id="rId54" w:history="1">
        <w:r>
          <w:rPr>
            <w:rStyle w:val="Hyperlink"/>
          </w:rPr>
          <w:t>https://spectrum.ieee.org/green-tech/conservation/led-streetlights-are-giving-neighborhoods-the-blues</w:t>
        </w:r>
        <w:bookmarkEnd w:id="121"/>
      </w:hyperlink>
    </w:p>
    <w:p w14:paraId="601D5F48" w14:textId="7E2A1ED3" w:rsidR="004C3ED2" w:rsidRDefault="004C3ED2" w:rsidP="004C3ED2">
      <w:pPr>
        <w:pStyle w:val="Evidence"/>
      </w:pPr>
      <w:r>
        <w:t xml:space="preserve">Adding more and redder phosphors to a white LED makes its light look warmer and more agreeable to the eye—but at the cost of reduced </w:t>
      </w:r>
      <w:r w:rsidRPr="00505481">
        <w:t>efficiency. That’s because energy is lost in converting high-energy blue photons to lower-energy yellow and red photons. At home, though, people are sensitive to the color of lighting, so for indoor use </w:t>
      </w:r>
      <w:hyperlink r:id="rId55" w:history="1">
        <w:r w:rsidRPr="00505481">
          <w:t>many people choose LEDs</w:t>
        </w:r>
      </w:hyperlink>
      <w:r w:rsidRPr="00505481">
        <w:t> of 2,700 to 3,000 K, close to the hue of ordinary incandescent bulbs.</w:t>
      </w:r>
    </w:p>
    <w:p w14:paraId="243C69A7" w14:textId="3DE9FAAA" w:rsidR="003D7AD5" w:rsidRDefault="003D7AD5" w:rsidP="003D7AD5">
      <w:pPr>
        <w:pStyle w:val="Contention2"/>
      </w:pPr>
      <w:bookmarkStart w:id="122" w:name="_Toc23272968"/>
      <w:r>
        <w:t>A/T “CFLs” – CFLs emit ultraviolet radiation</w:t>
      </w:r>
      <w:bookmarkEnd w:id="122"/>
      <w:r>
        <w:t xml:space="preserve"> </w:t>
      </w:r>
    </w:p>
    <w:p w14:paraId="3CADFA58" w14:textId="368723BA" w:rsidR="003D7AD5" w:rsidRPr="00964250" w:rsidRDefault="003D7AD5" w:rsidP="003D7AD5">
      <w:pPr>
        <w:pStyle w:val="Citation3"/>
        <w:rPr>
          <w:lang w:eastAsia="fr-FR"/>
        </w:rPr>
      </w:pPr>
      <w:bookmarkStart w:id="123" w:name="_Toc22657655"/>
      <w:bookmarkStart w:id="124" w:name="_Toc22672644"/>
      <w:bookmarkStart w:id="125" w:name="_Toc22804924"/>
      <w:bookmarkStart w:id="126" w:name="_Toc23663847"/>
      <w:r w:rsidRPr="00964250">
        <w:rPr>
          <w:u w:val="single"/>
        </w:rPr>
        <w:t>Daniel Simmons and Landon Stevens 2013</w:t>
      </w:r>
      <w:r>
        <w:t xml:space="preserve"> (</w:t>
      </w:r>
      <w:r w:rsidRPr="00964250">
        <w:rPr>
          <w:lang w:eastAsia="fr-FR"/>
        </w:rPr>
        <w:t>Simmons is IER’s Vice President for Policy. Simmons previously served as IER’s Director of Regulatory and State Affairs. He oversees IER's work on energy and climate policy at the state and federal level.</w:t>
      </w:r>
      <w:r>
        <w:t>) 18 Dec 2013 “</w:t>
      </w:r>
      <w:r w:rsidRPr="00964250">
        <w:t>Does the federal government think we are dim bulbs?</w:t>
      </w:r>
      <w:r>
        <w:t xml:space="preserve">” </w:t>
      </w:r>
      <w:hyperlink r:id="rId56" w:history="1">
        <w:r w:rsidRPr="00181E30">
          <w:rPr>
            <w:rStyle w:val="Hyperlink"/>
          </w:rPr>
          <w:t>https://www.instituteforenergyresearch.org/uncategorized/does-the-federal-government-think-we-are-dim-bulbs/</w:t>
        </w:r>
        <w:bookmarkEnd w:id="123"/>
        <w:bookmarkEnd w:id="124"/>
        <w:bookmarkEnd w:id="125"/>
        <w:bookmarkEnd w:id="126"/>
      </w:hyperlink>
    </w:p>
    <w:p w14:paraId="7969D12A" w14:textId="77777777" w:rsidR="003D7AD5" w:rsidRDefault="003D7AD5" w:rsidP="003D7AD5">
      <w:pPr>
        <w:pStyle w:val="Evidence"/>
      </w:pPr>
      <w:r>
        <w:t xml:space="preserve">Beyond the </w:t>
      </w:r>
      <w:r w:rsidRPr="00964250">
        <w:t>aesthetic discomforts with CFL bulbs, consumers may have health concerns. The </w:t>
      </w:r>
      <w:hyperlink r:id="rId57" w:history="1">
        <w:r w:rsidRPr="00964250">
          <w:t>U.K.’s Health Protection Agency</w:t>
        </w:r>
      </w:hyperlink>
      <w:r w:rsidRPr="00964250">
        <w:t> reported that “compact fluorescent lights can emit ultraviolet radiation at levels that, under certain conditions of use, can result in exposures higher than guideline levels.” In other words, light from CFLs can damage</w:t>
      </w:r>
      <w:r>
        <w:t xml:space="preserve"> skin. To avoid negative </w:t>
      </w:r>
      <w:r w:rsidRPr="00964250">
        <w:t>effects</w:t>
      </w:r>
      <w:r>
        <w:t>, they warned residents not to use CFLs in lamps too close to the skin.</w:t>
      </w:r>
    </w:p>
    <w:p w14:paraId="6C4AC714" w14:textId="56E9A32B" w:rsidR="009F5325" w:rsidRDefault="004C3ED2" w:rsidP="009F5325">
      <w:pPr>
        <w:pStyle w:val="Contention2"/>
      </w:pPr>
      <w:bookmarkStart w:id="127" w:name="_Toc23272969"/>
      <w:r>
        <w:t>A/T “</w:t>
      </w:r>
      <w:r w:rsidR="009F5325">
        <w:t>Sunglasses and filters</w:t>
      </w:r>
      <w:r>
        <w:t>” – They</w:t>
      </w:r>
      <w:r w:rsidR="009F5325">
        <w:t xml:space="preserve"> may not help</w:t>
      </w:r>
      <w:bookmarkEnd w:id="127"/>
      <w:r w:rsidR="009F5325">
        <w:t xml:space="preserve"> </w:t>
      </w:r>
    </w:p>
    <w:p w14:paraId="62A6EF50" w14:textId="294EE7AC" w:rsidR="009F5325" w:rsidRPr="009F5325" w:rsidRDefault="009F5325" w:rsidP="009F5325">
      <w:pPr>
        <w:pStyle w:val="Citation3"/>
      </w:pPr>
      <w:bookmarkStart w:id="128" w:name="_Toc22657659"/>
      <w:bookmarkStart w:id="129" w:name="_Toc22672651"/>
      <w:bookmarkStart w:id="130" w:name="_Toc22804925"/>
      <w:bookmarkStart w:id="131" w:name="_Toc23663848"/>
      <w:r w:rsidRPr="009F5325">
        <w:rPr>
          <w:u w:val="single"/>
        </w:rPr>
        <w:t>Susan Scutti 2019</w:t>
      </w:r>
      <w:r>
        <w:t xml:space="preserve"> (</w:t>
      </w:r>
      <w:r w:rsidRPr="009F5325">
        <w:t xml:space="preserve">Atlanta-based writer who covers daily medical </w:t>
      </w:r>
      <w:r w:rsidR="00095252">
        <w:t>and science news for CNN Health</w:t>
      </w:r>
      <w:r>
        <w:t>) 16 May 2019 “</w:t>
      </w:r>
      <w:r w:rsidRPr="009F5325">
        <w:t>LED lights damage eyes and disturb sleep, European health authority warns</w:t>
      </w:r>
      <w:r>
        <w:t xml:space="preserve">” </w:t>
      </w:r>
      <w:hyperlink r:id="rId58" w:history="1">
        <w:r w:rsidRPr="00181E30">
          <w:rPr>
            <w:rStyle w:val="Hyperlink"/>
          </w:rPr>
          <w:t>https://www.cnn.com/2019/05/16/health/blue-light-led-health-effects-bn-trnd/index.html</w:t>
        </w:r>
        <w:bookmarkEnd w:id="128"/>
        <w:bookmarkEnd w:id="129"/>
        <w:bookmarkEnd w:id="130"/>
        <w:bookmarkEnd w:id="131"/>
      </w:hyperlink>
    </w:p>
    <w:p w14:paraId="4DD21727" w14:textId="77777777" w:rsidR="009F5325" w:rsidRPr="009F5325" w:rsidRDefault="009F5325" w:rsidP="009F5325">
      <w:pPr>
        <w:pStyle w:val="Evidence"/>
      </w:pPr>
      <w:r w:rsidRPr="009F5325">
        <w:t>An </w:t>
      </w:r>
      <w:hyperlink r:id="rId59" w:tgtFrame="_blank" w:history="1">
        <w:r w:rsidRPr="009F5325">
          <w:rPr>
            <w:rStyle w:val="Hyperlink"/>
            <w:color w:val="000000"/>
            <w:u w:val="none"/>
          </w:rPr>
          <w:t>unrelated 2017 review </w:t>
        </w:r>
      </w:hyperlink>
      <w:r w:rsidRPr="009F5325">
        <w:t>of scientific studies also lends support to the finding in the ANSES report that sunglasses and filters may not protect us. The review investigated the potential benefits or harms of "blue-blocking" lenses, marketed to protect against phototoxicity, and found "a lack of high quality evidence" to support their use "for the general population to improve visual performance or sleep quality, alleviate eye fatigue or conserve macular health."</w:t>
      </w:r>
    </w:p>
    <w:p w14:paraId="30856F70" w14:textId="0A10F6A7" w:rsidR="00FA167B" w:rsidRDefault="00FA167B" w:rsidP="00FA167B">
      <w:pPr>
        <w:pStyle w:val="Evidence"/>
        <w:rPr>
          <w:lang w:eastAsia="en-US"/>
        </w:rPr>
      </w:pPr>
    </w:p>
    <w:p w14:paraId="0A1E5296" w14:textId="343F8D4C" w:rsidR="00FA167B" w:rsidRDefault="00FA167B" w:rsidP="00FA167B">
      <w:pPr>
        <w:pStyle w:val="Evidence"/>
        <w:rPr>
          <w:lang w:eastAsia="en-US"/>
        </w:rPr>
      </w:pPr>
    </w:p>
    <w:p w14:paraId="4B80A799" w14:textId="77777777" w:rsidR="00FA167B" w:rsidRPr="00050B5C" w:rsidRDefault="00FA167B" w:rsidP="00FA167B">
      <w:pPr>
        <w:pStyle w:val="Evidence"/>
        <w:rPr>
          <w:lang w:eastAsia="en-US"/>
        </w:rPr>
      </w:pPr>
    </w:p>
    <w:p w14:paraId="282A734C" w14:textId="2D49C38E" w:rsidR="00D462AA" w:rsidRDefault="00D462AA" w:rsidP="00D462AA">
      <w:pPr>
        <w:pStyle w:val="Title2"/>
      </w:pPr>
      <w:bookmarkStart w:id="132" w:name="_Toc23272970"/>
      <w:r>
        <w:lastRenderedPageBreak/>
        <w:t>Works Cited</w:t>
      </w:r>
      <w:bookmarkEnd w:id="132"/>
    </w:p>
    <w:p w14:paraId="5769842B" w14:textId="77777777" w:rsidR="00E35D03" w:rsidRDefault="00884A95">
      <w:pPr>
        <w:pStyle w:val="TOC4"/>
        <w:tabs>
          <w:tab w:val="right" w:leader="dot" w:pos="9350"/>
        </w:tabs>
        <w:rPr>
          <w:rFonts w:asciiTheme="minorHAnsi" w:eastAsiaTheme="minorEastAsia" w:hAnsiTheme="minorHAnsi" w:cstheme="minorBidi"/>
          <w:noProof/>
          <w:sz w:val="24"/>
          <w:szCs w:val="24"/>
          <w:u w:val="none"/>
        </w:rPr>
      </w:pPr>
      <w:r>
        <w:fldChar w:fldCharType="begin"/>
      </w:r>
      <w:r>
        <w:instrText xml:space="preserve"> TOC \o "1-4" \n \t "Citation3,4" </w:instrText>
      </w:r>
      <w:r>
        <w:fldChar w:fldCharType="separate"/>
      </w:r>
      <w:r w:rsidR="00E35D03" w:rsidRPr="00E25EA1">
        <w:rPr>
          <w:noProof/>
        </w:rPr>
        <w:t>Nicolas Loris 2019</w:t>
      </w:r>
      <w:r w:rsidR="00E35D03">
        <w:rPr>
          <w:noProof/>
        </w:rPr>
        <w:t xml:space="preserve"> (</w:t>
      </w:r>
      <w:r w:rsidR="00E35D03">
        <w:rPr>
          <w:noProof/>
          <w:lang w:eastAsia="fr-FR"/>
        </w:rPr>
        <w:t>economist, Deputy Director of the Thomas A. Roe Institute for Economic Policy Studies and Herbert and Joyce Morgan fellow at The Heritage Foundation. Master's degree in economics from George Mason Univ.</w:t>
      </w:r>
      <w:r w:rsidR="00E35D03">
        <w:rPr>
          <w:noProof/>
        </w:rPr>
        <w:t xml:space="preserve">) 6 Sept 2019 “It’s Lights Out for Obama-Era Bulb Ban That Would Have Curbed Consumer Choice” </w:t>
      </w:r>
      <w:r w:rsidR="00E35D03" w:rsidRPr="00E25EA1">
        <w:rPr>
          <w:noProof/>
          <w:color w:val="7F7F7F"/>
          <w:u w:val="dotted" w:color="7F7F7F"/>
        </w:rPr>
        <w:t>https://www.heritage.org/energy-economics/commentary/its-lights-out-obama-era-bulb-ban-would-have-curbed-consumer-choice</w:t>
      </w:r>
    </w:p>
    <w:p w14:paraId="55DC7D84"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Daniel Simmons and Landon Stevens 2013</w:t>
      </w:r>
      <w:r>
        <w:rPr>
          <w:noProof/>
        </w:rPr>
        <w:t xml:space="preserve"> (</w:t>
      </w:r>
      <w:r>
        <w:rPr>
          <w:noProof/>
          <w:lang w:eastAsia="fr-FR"/>
        </w:rPr>
        <w:t>Daniel Simmons is Institute for Energy Research’s Vice President for Policy. Simmons previously served as IER’s Director of Regulatory and State Affairs. He oversees IER's work on energy and climate policy at the state and federal level.</w:t>
      </w:r>
      <w:r>
        <w:rPr>
          <w:noProof/>
        </w:rPr>
        <w:t xml:space="preserve">) 18 Dec 2013 “Does the federal government think we are dim bulbs?” </w:t>
      </w:r>
      <w:r w:rsidRPr="00E25EA1">
        <w:rPr>
          <w:noProof/>
          <w:color w:val="7F7F7F"/>
          <w:u w:val="dotted" w:color="7F7F7F"/>
        </w:rPr>
        <w:t>https://www.instituteforenergyresearch.org/uncategorized/does-the-federal-government-think-we-are-dim-bulbs/</w:t>
      </w:r>
    </w:p>
    <w:p w14:paraId="06C81A62" w14:textId="57A05CB8"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Dr. Gregory Morin 2019</w:t>
      </w:r>
      <w:r>
        <w:rPr>
          <w:noProof/>
        </w:rPr>
        <w:t xml:space="preserve"> (CEO of Seachem Laboratories, Inc. Ph.D. in Chemistry from University of Notre Dame.) 9 Sept 2019 “Trump Pauses the Government's War Against Incandescent Lightbulbs” </w:t>
      </w:r>
      <w:r w:rsidRPr="00E25EA1">
        <w:rPr>
          <w:noProof/>
          <w:color w:val="7F7F7F"/>
          <w:u w:val="dotted" w:color="7F7F7F"/>
        </w:rPr>
        <w:t>https://mises.org/power-market/trump-pauses-governments-war-against-incandescent-lightbulbs</w:t>
      </w:r>
    </w:p>
    <w:p w14:paraId="7687EE84"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Dr. Tom Lehman 2017</w:t>
      </w:r>
      <w:r>
        <w:rPr>
          <w:noProof/>
        </w:rPr>
        <w:t xml:space="preserve"> (</w:t>
      </w:r>
      <w:r>
        <w:rPr>
          <w:noProof/>
          <w:lang w:eastAsia="fr-FR"/>
        </w:rPr>
        <w:t>professor of economics at Indiana Wesleyan University, Marion, Indiana, where he teaches Microeconomics, Macroeconomics, Urban Economics and Policy, Public Finance, International Economics, Statistics and Research Methods, Intermediate Macroeconomics, and American Economic History.</w:t>
      </w:r>
      <w:r>
        <w:rPr>
          <w:noProof/>
        </w:rPr>
        <w:t xml:space="preserve">) 19 May 2017 “SIX ARGUMENTS AGAINST GOVERNMENT REGULATIONS” </w:t>
      </w:r>
      <w:r w:rsidRPr="00E25EA1">
        <w:rPr>
          <w:noProof/>
          <w:color w:val="7F7F7F"/>
          <w:u w:val="dotted" w:color="7F7F7F"/>
        </w:rPr>
        <w:t>https://www.capitalism.com/six-arguments-government-regulations/</w:t>
      </w:r>
    </w:p>
    <w:p w14:paraId="57D633BD"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shd w:val="clear" w:color="auto" w:fill="FFFFFF"/>
        </w:rPr>
        <w:t xml:space="preserve">Timothy P. Carney 2013 (Washington Examiner senior political columnist) 31 December 2013 “Industry, not environmentalists, killed incandescent bulbs” </w:t>
      </w:r>
      <w:r w:rsidRPr="00E25EA1">
        <w:rPr>
          <w:noProof/>
          <w:color w:val="7F7F7F"/>
          <w:u w:val="dotted" w:color="7F7F7F"/>
        </w:rPr>
        <w:t>https://www.washingtonexaminer.com/industry-not-environmentalists-killed-incandescent-bulbs</w:t>
      </w:r>
    </w:p>
    <w:p w14:paraId="4F8BC82E"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lang w:eastAsia="fr-FR"/>
        </w:rPr>
        <w:t>Dr. Mark J. Perry 2014</w:t>
      </w:r>
      <w:r>
        <w:rPr>
          <w:noProof/>
          <w:lang w:eastAsia="fr-FR"/>
        </w:rPr>
        <w:t xml:space="preserve"> (scholar at AEI and a professor of economics and finance at the University of Michigan’s Flint campus</w:t>
      </w:r>
      <w:r>
        <w:rPr>
          <w:noProof/>
        </w:rPr>
        <w:t xml:space="preserve">) 10 January 2014 “Crony capitalism: How private industry used government force to kill the traditional light bulb for higher profits” </w:t>
      </w:r>
      <w:r w:rsidRPr="00E25EA1">
        <w:rPr>
          <w:noProof/>
          <w:color w:val="7F7F7F"/>
          <w:u w:val="dotted" w:color="7F7F7F"/>
        </w:rPr>
        <w:t>https://www.aei.org/carpe-diem/crony-capitalism-how-private-industry-used-government-force-to-kill-the-traditional-light-bulb-for-higher-profits/</w:t>
      </w:r>
    </w:p>
    <w:p w14:paraId="3E742633"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Dr. Peter Van Doren 2019</w:t>
      </w:r>
      <w:r>
        <w:rPr>
          <w:noProof/>
        </w:rPr>
        <w:t xml:space="preserve"> (editor of the quarterly journal </w:t>
      </w:r>
      <w:r w:rsidRPr="00E25EA1">
        <w:rPr>
          <w:iCs/>
          <w:noProof/>
        </w:rPr>
        <w:t>Regulation</w:t>
      </w:r>
      <w:r>
        <w:rPr>
          <w:noProof/>
        </w:rPr>
        <w:t xml:space="preserve"> ;has taught at the Woodrow Wilson School of Public and International Affairs (Princeton Univ); master's degree and doctorate from Yale Univ. Written with research assistance from David Kemp.) 7 March 2019 “Lightbulb Efficiency Standards” </w:t>
      </w:r>
      <w:r w:rsidRPr="00E25EA1">
        <w:rPr>
          <w:noProof/>
          <w:color w:val="7F7F7F"/>
          <w:u w:val="dotted" w:color="7F7F7F"/>
        </w:rPr>
        <w:t>https://www.cato.org/blog/lightbulb-efficiency-standards</w:t>
      </w:r>
    </w:p>
    <w:p w14:paraId="08EA3511"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Clark Silcox 2019</w:t>
      </w:r>
      <w:r>
        <w:rPr>
          <w:noProof/>
        </w:rPr>
        <w:t xml:space="preserve"> (General Counsel for National Electrical Manufacturers Association) 3 May 2019 “LIGHT BULBS AND THE RULE OF LAW: MORE PROGRESS THAN EVER IMAGINED” </w:t>
      </w:r>
      <w:r w:rsidRPr="00E25EA1">
        <w:rPr>
          <w:noProof/>
          <w:color w:val="7F7F7F"/>
          <w:u w:val="dotted" w:color="7F7F7F"/>
        </w:rPr>
        <w:t>https://blog.nema.org/2019/05/03/light-bulbs-and-the-rule-of-law-more-progress-than-ever-imagined/</w:t>
      </w:r>
    </w:p>
    <w:p w14:paraId="28C344AF"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Dr. Guillermo O’Donnell 2004</w:t>
      </w:r>
      <w:r>
        <w:rPr>
          <w:noProof/>
        </w:rPr>
        <w:t xml:space="preserve">. (PhD; former Vice-Minister of Interior, Argentina) Oct 2004 JOURNAL OF DEMOCRACY “The Quality of Democracy: Why the Rule of Law Matters” </w:t>
      </w:r>
      <w:r w:rsidRPr="00E25EA1">
        <w:rPr>
          <w:noProof/>
          <w:color w:val="7F7F7F"/>
          <w:u w:val="dotted" w:color="7F7F7F"/>
        </w:rPr>
        <w:t>https://www.journalofdemocracy.org/articles/the-quality-of-democracy-why-the-rule-of-law-matters/</w:t>
      </w:r>
    </w:p>
    <w:p w14:paraId="29B0D5AF"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Dr. Peter Van Doren 2019</w:t>
      </w:r>
      <w:r>
        <w:rPr>
          <w:noProof/>
        </w:rPr>
        <w:t xml:space="preserve"> (editor of the quarterly journal </w:t>
      </w:r>
      <w:r w:rsidRPr="00E25EA1">
        <w:rPr>
          <w:iCs/>
          <w:noProof/>
        </w:rPr>
        <w:t>Regulation</w:t>
      </w:r>
      <w:r>
        <w:rPr>
          <w:noProof/>
        </w:rPr>
        <w:t xml:space="preserve"> ;has taught at the Woodrow Wilson School of Public and International Affairs (Princeton Univ); master's degree and doctorate from Yale Univ. </w:t>
      </w:r>
      <w:r>
        <w:rPr>
          <w:noProof/>
        </w:rPr>
        <w:lastRenderedPageBreak/>
        <w:t xml:space="preserve">Written with research assistance from David Kemp.) 7 March 2019 “Lightbulb Efficiency Standards” </w:t>
      </w:r>
      <w:r w:rsidRPr="00E25EA1">
        <w:rPr>
          <w:noProof/>
          <w:color w:val="7F7F7F"/>
          <w:u w:val="dotted" w:color="7F7F7F"/>
        </w:rPr>
        <w:t>https://www.cato.org/blog/lightbulb-efficiency-standards</w:t>
      </w:r>
    </w:p>
    <w:p w14:paraId="77616D63"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Professor Ann Huff Stevens 2018</w:t>
      </w:r>
      <w:r>
        <w:rPr>
          <w:noProof/>
        </w:rPr>
        <w:t xml:space="preserve"> (dean of the College of Liberal Arts, University of Texas at Austin) 5 June 2018 “THE HUMAN DOWNSIDES OF JOB LOSS IN GOOD TIMES AND BAD” </w:t>
      </w:r>
      <w:r w:rsidRPr="00E25EA1">
        <w:rPr>
          <w:noProof/>
          <w:color w:val="7F7F7F"/>
          <w:u w:val="dotted" w:color="7F7F7F"/>
        </w:rPr>
        <w:t>https://scholars.org/contribution/human-downsides-job-loss-good-times-and-bad</w:t>
      </w:r>
    </w:p>
    <w:p w14:paraId="6FAE6008"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The International Dark-Sky Association 2016</w:t>
      </w:r>
      <w:r>
        <w:rPr>
          <w:noProof/>
        </w:rPr>
        <w:t xml:space="preserve"> (recognized authority on light pollution and is the leading organization combating light pollution worldwide.) 8 Sept 2016 “5 Popular Myths About LED Streetlights” </w:t>
      </w:r>
      <w:r w:rsidRPr="00E25EA1">
        <w:rPr>
          <w:noProof/>
          <w:color w:val="7F7F7F"/>
          <w:u w:val="dotted" w:color="7F7F7F"/>
        </w:rPr>
        <w:t>https://www.darksky.org/5-popular-myths-about-led-streetlights/</w:t>
      </w:r>
    </w:p>
    <w:p w14:paraId="0FA6FE48"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lang w:eastAsia="fr-FR"/>
        </w:rPr>
        <w:t>Shawn Regan 2014</w:t>
      </w:r>
      <w:r>
        <w:rPr>
          <w:noProof/>
          <w:lang w:eastAsia="fr-FR"/>
        </w:rPr>
        <w:t xml:space="preserve"> (research fellow at the Property and Environment Research Center, a nonprofit research institute.</w:t>
      </w:r>
      <w:r>
        <w:rPr>
          <w:noProof/>
        </w:rPr>
        <w:t xml:space="preserve">) 7 Jan 2014 “Lights Out For America's Favorite Light Bulb” </w:t>
      </w:r>
      <w:r w:rsidRPr="00E25EA1">
        <w:rPr>
          <w:noProof/>
          <w:color w:val="7F7F7F"/>
          <w:u w:val="dotted" w:color="7F7F7F"/>
        </w:rPr>
        <w:t>https://reason.com/2014/01/07/lights-out-for-americas-favorite-light-b/</w:t>
      </w:r>
      <w:bookmarkStart w:id="133" w:name="_GoBack"/>
      <w:bookmarkEnd w:id="133"/>
    </w:p>
    <w:p w14:paraId="1475CEE0"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Kenneth Artz 2010</w:t>
      </w:r>
      <w:r>
        <w:rPr>
          <w:noProof/>
        </w:rPr>
        <w:t xml:space="preserve"> (journalist with more than 20 years’ experience in nonprofit organizations, publishing, newspaper reporting, and public policy advocacy) 4 Oct 2010 “GE CLOSES LAST INCANDESCENT LIGHT BULB PLANT, JOBS SENT TO CHINA” </w:t>
      </w:r>
      <w:r w:rsidRPr="00E25EA1">
        <w:rPr>
          <w:noProof/>
          <w:color w:val="7F7F7F"/>
          <w:u w:val="dotted" w:color="7F7F7F"/>
        </w:rPr>
        <w:t>https://www.heartland.org/news-opinion/news/ge-closes-last-incandescent-light-bulb-plant-jobs-sent-to-china?source=policybot</w:t>
      </w:r>
    </w:p>
    <w:p w14:paraId="14D9CCAC"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shd w:val="clear" w:color="auto" w:fill="FFFFFF"/>
        </w:rPr>
        <w:t>Chris Dinesen Rogers 2018 (She has been online marketing for more than eight years. She has grown her own art business through SEO and social media and is a consultant specializing in SEO and website development</w:t>
      </w:r>
      <w:r>
        <w:rPr>
          <w:noProof/>
        </w:rPr>
        <w:t xml:space="preserve">) 27 December 2018 “What Are the Effects of Overusing Energy?” </w:t>
      </w:r>
      <w:r w:rsidRPr="00E25EA1">
        <w:rPr>
          <w:noProof/>
          <w:color w:val="7F7F7F"/>
          <w:u w:val="dotted" w:color="7F7F7F"/>
        </w:rPr>
        <w:t>https://homeguides.sfgate.com/effects-overusing-energy-78753.html</w:t>
      </w:r>
    </w:p>
    <w:p w14:paraId="028D9C2F"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Heather Brady 2017</w:t>
      </w:r>
      <w:r>
        <w:rPr>
          <w:noProof/>
        </w:rPr>
        <w:t xml:space="preserve"> (writer and digital producer for National Geographic; master’s degree in journalism from Georgetown University.) 22 November 2017 “These Energy-Saving Bulbs Are Making One Pollutant Much Worse” </w:t>
      </w:r>
      <w:r w:rsidRPr="00E25EA1">
        <w:rPr>
          <w:noProof/>
          <w:color w:val="7F7F7F"/>
          <w:u w:val="dotted" w:color="7F7F7F"/>
        </w:rPr>
        <w:t>https://www.nationalgeographic.com/news/2017/11/light-pollution-energy-LED-bulbs-spd/#close</w:t>
      </w:r>
    </w:p>
    <w:p w14:paraId="0DAD654F"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Jeff Hecht 2016</w:t>
      </w:r>
      <w:r>
        <w:rPr>
          <w:noProof/>
        </w:rPr>
        <w:t xml:space="preserve"> (writes about lasers, optics, fiber optics, electronics, and communications. Trained in engineering and a life senior member of IEEE.) 22 Sept 2016 “LED Streetlights Are Giving Neighborhoods the Blues” </w:t>
      </w:r>
      <w:r w:rsidRPr="00E25EA1">
        <w:rPr>
          <w:noProof/>
          <w:color w:val="7F7F7F"/>
          <w:u w:val="dotted" w:color="7F7F7F"/>
        </w:rPr>
        <w:t>https://spectrum.ieee.org/green-tech/conservation/led-streetlights-are-giving-neighborhoods-the-blues</w:t>
      </w:r>
    </w:p>
    <w:p w14:paraId="209A0276"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Harvard Health Letter updated 2018</w:t>
      </w:r>
      <w:r>
        <w:rPr>
          <w:noProof/>
        </w:rPr>
        <w:t xml:space="preserve"> (written by </w:t>
      </w:r>
      <w:r>
        <w:rPr>
          <w:noProof/>
          <w:lang w:eastAsia="fr-FR"/>
        </w:rPr>
        <w:t>doctors at Harvard Medical School</w:t>
      </w:r>
      <w:r>
        <w:rPr>
          <w:noProof/>
        </w:rPr>
        <w:t xml:space="preserve">) Updated 13 August 2018 “Blue light has a dark side” </w:t>
      </w:r>
      <w:r w:rsidRPr="00E25EA1">
        <w:rPr>
          <w:noProof/>
          <w:color w:val="7F7F7F"/>
          <w:u w:val="dotted" w:color="7F7F7F"/>
        </w:rPr>
        <w:t>https://www.health.harvard.edu/staying-healthy/blue-light-has-a-dark-side</w:t>
      </w:r>
    </w:p>
    <w:p w14:paraId="4F5D1F6A"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Javier Menéndez-Menéndez and Carlos Martínez-Campa 2018</w:t>
      </w:r>
      <w:r>
        <w:rPr>
          <w:noProof/>
        </w:rPr>
        <w:t xml:space="preserve"> (Department of Physiology and Pharmacology, School of Medicine, Univ of Cantabria and Instituto de Investigación Valdecilla ) International Journal of Endocrinologys, peer-reviewed, Open Access journal 2 October 2018 “Melatonin: An Anti-Tumor Agent in Hormone-Dependent Cancers” </w:t>
      </w:r>
      <w:r w:rsidRPr="00E25EA1">
        <w:rPr>
          <w:noProof/>
          <w:color w:val="7F7F7F"/>
          <w:u w:val="dotted" w:color="7F7F7F"/>
        </w:rPr>
        <w:t>https://www.hindawi.com/journals/ije/2018/3271948/</w:t>
      </w:r>
    </w:p>
    <w:p w14:paraId="24E461A2"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Daniel Simmons and Landon Stevens 2013</w:t>
      </w:r>
      <w:r>
        <w:rPr>
          <w:noProof/>
        </w:rPr>
        <w:t xml:space="preserve"> (</w:t>
      </w:r>
      <w:r>
        <w:rPr>
          <w:noProof/>
          <w:lang w:eastAsia="fr-FR"/>
        </w:rPr>
        <w:t>Simmons is IER’s Vice President for Policy. Simmons previously served as IER’s Director of Regulatory and State Affairs. He oversees IER's work on energy and climate policy at the state and federal level.</w:t>
      </w:r>
      <w:r>
        <w:rPr>
          <w:noProof/>
        </w:rPr>
        <w:t xml:space="preserve">) 18 Dec 2013 “Does the federal government think we are dim bulbs?” </w:t>
      </w:r>
      <w:r w:rsidRPr="00E25EA1">
        <w:rPr>
          <w:noProof/>
          <w:color w:val="7F7F7F"/>
          <w:u w:val="dotted" w:color="7F7F7F"/>
        </w:rPr>
        <w:t>https://www.instituteforenergyresearch.org/uncategorized/does-the-federal-government-think-we-are-dim-bulbs/</w:t>
      </w:r>
    </w:p>
    <w:p w14:paraId="688258BE" w14:textId="77777777" w:rsidR="00E35D03" w:rsidRDefault="00E35D03">
      <w:pPr>
        <w:pStyle w:val="TOC4"/>
        <w:tabs>
          <w:tab w:val="right" w:leader="dot" w:pos="9350"/>
        </w:tabs>
        <w:rPr>
          <w:rFonts w:asciiTheme="minorHAnsi" w:eastAsiaTheme="minorEastAsia" w:hAnsiTheme="minorHAnsi" w:cstheme="minorBidi"/>
          <w:noProof/>
          <w:sz w:val="24"/>
          <w:szCs w:val="24"/>
          <w:u w:val="none"/>
        </w:rPr>
      </w:pPr>
      <w:r w:rsidRPr="00E25EA1">
        <w:rPr>
          <w:noProof/>
        </w:rPr>
        <w:t>Susan Scutti 2019</w:t>
      </w:r>
      <w:r>
        <w:rPr>
          <w:noProof/>
        </w:rPr>
        <w:t xml:space="preserve"> (Atlanta-based writer who covers daily medical and science news for CNN Health) 16 May 2019 “LED lights damage eyes and disturb sleep, European health authority warns” </w:t>
      </w:r>
      <w:r w:rsidRPr="00E25EA1">
        <w:rPr>
          <w:noProof/>
          <w:color w:val="7F7F7F"/>
          <w:u w:val="dotted" w:color="7F7F7F"/>
        </w:rPr>
        <w:t>https://www.cnn.com/2019/05/16/health/blue-light-led-health-effects-bn-trnd/index.html</w:t>
      </w:r>
    </w:p>
    <w:p w14:paraId="37D888D6" w14:textId="6B69DDA9" w:rsidR="00EA565D" w:rsidRPr="00D922B2" w:rsidRDefault="00884A95" w:rsidP="00F07344">
      <w:pPr>
        <w:pStyle w:val="TOC4"/>
        <w:numPr>
          <w:ilvl w:val="0"/>
          <w:numId w:val="0"/>
        </w:numPr>
        <w:tabs>
          <w:tab w:val="right" w:leader="dot" w:pos="9350"/>
        </w:tabs>
      </w:pPr>
      <w:r>
        <w:lastRenderedPageBreak/>
        <w:fldChar w:fldCharType="end"/>
      </w:r>
    </w:p>
    <w:sectPr w:rsidR="00EA565D" w:rsidRPr="00D922B2" w:rsidSect="00F04C23">
      <w:headerReference w:type="even" r:id="rId60"/>
      <w:headerReference w:type="default" r:id="rId61"/>
      <w:footerReference w:type="even" r:id="rId62"/>
      <w:footerReference w:type="default" r:id="rId63"/>
      <w:headerReference w:type="first" r:id="rId64"/>
      <w:footerReference w:type="first" r:id="rId65"/>
      <w:pgSz w:w="12240" w:h="15840"/>
      <w:pgMar w:top="1440" w:right="1440" w:bottom="1440" w:left="1440"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9DB1B5" w14:textId="77777777" w:rsidR="000631D4" w:rsidRDefault="000631D4" w:rsidP="001D5FD6">
      <w:pPr>
        <w:spacing w:after="0" w:line="240" w:lineRule="auto"/>
      </w:pPr>
      <w:r>
        <w:separator/>
      </w:r>
    </w:p>
    <w:p w14:paraId="5EB726D2" w14:textId="77777777" w:rsidR="000631D4" w:rsidRDefault="000631D4"/>
    <w:p w14:paraId="33593DBA" w14:textId="77777777" w:rsidR="000631D4" w:rsidRDefault="000631D4"/>
  </w:endnote>
  <w:endnote w:type="continuationSeparator" w:id="0">
    <w:p w14:paraId="37CB8699" w14:textId="77777777" w:rsidR="000631D4" w:rsidRDefault="000631D4" w:rsidP="001D5FD6">
      <w:pPr>
        <w:spacing w:after="0" w:line="240" w:lineRule="auto"/>
      </w:pPr>
      <w:r>
        <w:continuationSeparator/>
      </w:r>
    </w:p>
    <w:p w14:paraId="15F76457" w14:textId="77777777" w:rsidR="000631D4" w:rsidRDefault="000631D4"/>
    <w:p w14:paraId="4ED12ADB" w14:textId="77777777" w:rsidR="000631D4" w:rsidRDefault="00063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Garamond">
    <w:altName w:val="Cambria"/>
    <w:panose1 w:val="020B0604020202020204"/>
    <w:charset w:val="00"/>
    <w:family w:val="roman"/>
    <w:notTrueType/>
    <w:pitch w:val="default"/>
    <w:sig w:usb0="00000003" w:usb1="00000000" w:usb2="00000000" w:usb3="00000000" w:csb0="00000001" w:csb1="00000000"/>
  </w:font>
  <w:font w:name="Minion Pro">
    <w:altName w:val="Cambria"/>
    <w:panose1 w:val="020B0604020202020204"/>
    <w:charset w:val="00"/>
    <w:family w:val="roman"/>
    <w:notTrueType/>
    <w:pitch w:val="default"/>
    <w:sig w:usb0="00000003" w:usb1="00000000" w:usb2="00000000" w:usb3="00000000" w:csb0="00000001" w:csb1="00000000"/>
  </w:font>
  <w:font w:name="Myriad Pro">
    <w:altName w:val="Calibri"/>
    <w:panose1 w:val="020B0604020202020204"/>
    <w:charset w:val="00"/>
    <w:family w:val="swiss"/>
    <w:notTrueType/>
    <w:pitch w:val="default"/>
    <w:sig w:usb0="00000003" w:usb1="00000000" w:usb2="00000000" w:usb3="00000000" w:csb0="00000001" w:csb1="00000000"/>
  </w:font>
  <w:font w:name="Minion W08 Italic">
    <w:altName w:val="Cambria"/>
    <w:panose1 w:val="020B0604020202020204"/>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FB556FB" w14:textId="77777777" w:rsidR="00E35D03" w:rsidRDefault="00E35D0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D482047" w14:textId="0CAE0A19" w:rsidR="00B85C65" w:rsidRDefault="00B85C65" w:rsidP="00303BC4">
    <w:pPr>
      <w:pStyle w:val="Footer"/>
      <w:tabs>
        <w:tab w:val="clear" w:pos="4320"/>
        <w:tab w:val="clear" w:pos="8640"/>
        <w:tab w:val="center" w:pos="4680"/>
        <w:tab w:val="center" w:pos="9270"/>
      </w:tabs>
      <w:spacing w:before="240"/>
      <w:ind w:left="-720" w:right="-720"/>
      <w:jc w:val="left"/>
      <w:rPr>
        <w:sz w:val="18"/>
        <w:szCs w:val="18"/>
      </w:rPr>
    </w:pPr>
    <w:r>
      <w:rPr>
        <w:sz w:val="18"/>
        <w:szCs w:val="18"/>
      </w:rPr>
      <w:t xml:space="preserve">Copyright </w:t>
    </w:r>
    <w:r w:rsidRPr="0018486A">
      <w:rPr>
        <w:sz w:val="18"/>
        <w:szCs w:val="18"/>
      </w:rPr>
      <w:t xml:space="preserve">© </w:t>
    </w:r>
    <w:r w:rsidR="00EB233B">
      <w:rPr>
        <w:sz w:val="18"/>
        <w:szCs w:val="18"/>
      </w:rPr>
      <w:t>2019</w:t>
    </w:r>
    <w:r w:rsidRPr="0018486A">
      <w:rPr>
        <w:sz w:val="18"/>
        <w:szCs w:val="18"/>
      </w:rPr>
      <w:t>Monument Publishing</w:t>
    </w:r>
    <w:r>
      <w:tab/>
    </w:r>
    <w:r w:rsidRPr="0018486A">
      <w:rPr>
        <w:sz w:val="24"/>
        <w:szCs w:val="24"/>
      </w:rPr>
      <w:t xml:space="preserve">Page </w:t>
    </w:r>
    <w:r w:rsidRPr="0018486A">
      <w:rPr>
        <w:b w:val="0"/>
        <w:sz w:val="24"/>
        <w:szCs w:val="24"/>
      </w:rPr>
      <w:fldChar w:fldCharType="begin"/>
    </w:r>
    <w:r w:rsidRPr="0018486A">
      <w:rPr>
        <w:sz w:val="24"/>
        <w:szCs w:val="24"/>
      </w:rPr>
      <w:instrText xml:space="preserve"> PAGE </w:instrText>
    </w:r>
    <w:r w:rsidRPr="0018486A">
      <w:rPr>
        <w:b w:val="0"/>
        <w:sz w:val="24"/>
        <w:szCs w:val="24"/>
      </w:rPr>
      <w:fldChar w:fldCharType="separate"/>
    </w:r>
    <w:r w:rsidR="00FA7380">
      <w:rPr>
        <w:noProof/>
        <w:sz w:val="24"/>
        <w:szCs w:val="24"/>
      </w:rPr>
      <w:t>15</w:t>
    </w:r>
    <w:r w:rsidRPr="0018486A">
      <w:rPr>
        <w:b w:val="0"/>
        <w:sz w:val="24"/>
        <w:szCs w:val="24"/>
      </w:rPr>
      <w:fldChar w:fldCharType="end"/>
    </w:r>
    <w:r w:rsidRPr="0018486A">
      <w:rPr>
        <w:sz w:val="24"/>
        <w:szCs w:val="24"/>
      </w:rPr>
      <w:t xml:space="preserve"> of </w:t>
    </w:r>
    <w:r w:rsidRPr="0018486A">
      <w:rPr>
        <w:b w:val="0"/>
        <w:sz w:val="24"/>
        <w:szCs w:val="24"/>
      </w:rPr>
      <w:fldChar w:fldCharType="begin"/>
    </w:r>
    <w:r w:rsidRPr="0018486A">
      <w:rPr>
        <w:sz w:val="24"/>
        <w:szCs w:val="24"/>
      </w:rPr>
      <w:instrText xml:space="preserve"> NUMPAGES </w:instrText>
    </w:r>
    <w:r w:rsidRPr="0018486A">
      <w:rPr>
        <w:b w:val="0"/>
        <w:sz w:val="24"/>
        <w:szCs w:val="24"/>
      </w:rPr>
      <w:fldChar w:fldCharType="separate"/>
    </w:r>
    <w:r w:rsidR="00FA7380">
      <w:rPr>
        <w:noProof/>
        <w:sz w:val="24"/>
        <w:szCs w:val="24"/>
      </w:rPr>
      <w:t>15</w:t>
    </w:r>
    <w:r w:rsidRPr="0018486A">
      <w:rPr>
        <w:b w:val="0"/>
        <w:sz w:val="24"/>
        <w:szCs w:val="24"/>
      </w:rPr>
      <w:fldChar w:fldCharType="end"/>
    </w:r>
    <w:r>
      <w:tab/>
    </w:r>
    <w:r w:rsidRPr="0018486A">
      <w:rPr>
        <w:sz w:val="18"/>
        <w:szCs w:val="18"/>
      </w:rPr>
      <w:t xml:space="preserve"> </w:t>
    </w:r>
    <w:r>
      <w:rPr>
        <w:sz w:val="18"/>
        <w:szCs w:val="18"/>
      </w:rPr>
      <w:t>MonumentMembers.com</w:t>
    </w:r>
  </w:p>
  <w:p w14:paraId="030B3577" w14:textId="77777777" w:rsidR="00B85C65" w:rsidRDefault="00B85C65" w:rsidP="00303BC4">
    <w:pPr>
      <w:pStyle w:val="Footer"/>
      <w:tabs>
        <w:tab w:val="clear" w:pos="4320"/>
        <w:tab w:val="clear" w:pos="8640"/>
        <w:tab w:val="center" w:pos="4680"/>
        <w:tab w:val="right" w:pos="9360"/>
      </w:tabs>
      <w:ind w:left="-720" w:right="-720"/>
      <w:jc w:val="left"/>
      <w:rPr>
        <w:b w:val="0"/>
        <w:i/>
        <w:smallCaps w:val="0"/>
        <w:sz w:val="15"/>
        <w:szCs w:val="15"/>
      </w:rPr>
    </w:pPr>
  </w:p>
  <w:p w14:paraId="0AC84549" w14:textId="12E15141" w:rsidR="00B85C65" w:rsidRPr="00303BC4" w:rsidRDefault="00B85C65" w:rsidP="00303BC4">
    <w:pPr>
      <w:pStyle w:val="Footer"/>
      <w:tabs>
        <w:tab w:val="clear" w:pos="4320"/>
        <w:tab w:val="center" w:pos="4230"/>
      </w:tabs>
      <w:ind w:left="-720" w:right="-720"/>
      <w:rPr>
        <w:sz w:val="18"/>
        <w:szCs w:val="18"/>
      </w:rPr>
    </w:pPr>
    <w:r w:rsidRPr="00B441D5">
      <w:rPr>
        <w:b w:val="0"/>
        <w:i/>
        <w:smallCaps w:val="0"/>
        <w:sz w:val="15"/>
        <w:szCs w:val="15"/>
      </w:rPr>
      <w:t xml:space="preserve">This release was published as part of Season </w:t>
    </w:r>
    <w:r>
      <w:rPr>
        <w:b w:val="0"/>
        <w:i/>
        <w:smallCaps w:val="0"/>
        <w:sz w:val="15"/>
        <w:szCs w:val="15"/>
      </w:rPr>
      <w:t>19</w:t>
    </w:r>
    <w:r w:rsidRPr="00B441D5">
      <w:rPr>
        <w:b w:val="0"/>
        <w:i/>
        <w:smallCaps w:val="0"/>
        <w:sz w:val="15"/>
        <w:szCs w:val="15"/>
      </w:rPr>
      <w:t xml:space="preserve"> (201</w:t>
    </w:r>
    <w:r>
      <w:rPr>
        <w:b w:val="0"/>
        <w:i/>
        <w:smallCaps w:val="0"/>
        <w:sz w:val="15"/>
        <w:szCs w:val="15"/>
      </w:rPr>
      <w:t>8</w:t>
    </w:r>
    <w:r w:rsidRPr="00B441D5">
      <w:rPr>
        <w:b w:val="0"/>
        <w:i/>
        <w:smallCaps w:val="0"/>
        <w:sz w:val="15"/>
        <w:szCs w:val="15"/>
      </w:rPr>
      <w:t>-201</w:t>
    </w:r>
    <w:r>
      <w:rPr>
        <w:b w:val="0"/>
        <w:i/>
        <w:smallCaps w:val="0"/>
        <w:sz w:val="15"/>
        <w:szCs w:val="15"/>
      </w:rPr>
      <w:t>9</w:t>
    </w:r>
    <w:r w:rsidRPr="00B441D5">
      <w:rPr>
        <w:b w:val="0"/>
        <w:i/>
        <w:smallCaps w:val="0"/>
        <w:sz w:val="15"/>
        <w:szCs w:val="15"/>
      </w:rPr>
      <w:t xml:space="preserve">) school year for </w:t>
    </w:r>
    <w:r>
      <w:rPr>
        <w:b w:val="0"/>
        <w:i/>
        <w:smallCaps w:val="0"/>
        <w:sz w:val="15"/>
        <w:szCs w:val="15"/>
      </w:rPr>
      <w:t>member d</w:t>
    </w:r>
    <w:r w:rsidRPr="00B441D5">
      <w:rPr>
        <w:b w:val="0"/>
        <w:i/>
        <w:smallCaps w:val="0"/>
        <w:sz w:val="15"/>
        <w:szCs w:val="15"/>
      </w:rPr>
      <w:t xml:space="preserve">ebaters. </w:t>
    </w:r>
    <w:r>
      <w:rPr>
        <w:b w:val="0"/>
        <w:i/>
        <w:smallCaps w:val="0"/>
        <w:sz w:val="15"/>
        <w:szCs w:val="15"/>
      </w:rPr>
      <w:t xml:space="preserve">See the member landing page for official release date and any notifications. </w:t>
    </w:r>
    <w:r w:rsidRPr="00B441D5">
      <w:rPr>
        <w:b w:val="0"/>
        <w:i/>
        <w:smallCaps w:val="0"/>
        <w:sz w:val="15"/>
        <w:szCs w:val="15"/>
      </w:rPr>
      <w:t xml:space="preserve">This is proprietary intellectual content and may not be </w:t>
    </w:r>
    <w:r>
      <w:rPr>
        <w:b w:val="0"/>
        <w:i/>
        <w:smallCaps w:val="0"/>
        <w:sz w:val="15"/>
        <w:szCs w:val="15"/>
      </w:rPr>
      <w:t xml:space="preserve">used </w:t>
    </w:r>
    <w:r w:rsidRPr="00B441D5">
      <w:rPr>
        <w:b w:val="0"/>
        <w:i/>
        <w:smallCaps w:val="0"/>
        <w:sz w:val="15"/>
        <w:szCs w:val="15"/>
      </w:rPr>
      <w:t>without proper ownership.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7CF5F8" w14:textId="77777777" w:rsidR="00E35D03" w:rsidRDefault="00E35D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48D21C31" w14:textId="77777777" w:rsidR="000631D4" w:rsidRDefault="000631D4" w:rsidP="001D5FD6">
      <w:pPr>
        <w:spacing w:after="0" w:line="240" w:lineRule="auto"/>
      </w:pPr>
      <w:r>
        <w:separator/>
      </w:r>
    </w:p>
    <w:p w14:paraId="3F9059E5" w14:textId="77777777" w:rsidR="000631D4" w:rsidRDefault="000631D4"/>
    <w:p w14:paraId="1FD574B8" w14:textId="77777777" w:rsidR="000631D4" w:rsidRDefault="000631D4"/>
  </w:footnote>
  <w:footnote w:type="continuationSeparator" w:id="0">
    <w:p w14:paraId="166B85AB" w14:textId="77777777" w:rsidR="000631D4" w:rsidRDefault="000631D4" w:rsidP="001D5FD6">
      <w:pPr>
        <w:spacing w:after="0" w:line="240" w:lineRule="auto"/>
      </w:pPr>
      <w:r>
        <w:continuationSeparator/>
      </w:r>
    </w:p>
    <w:p w14:paraId="35F3AD24" w14:textId="77777777" w:rsidR="000631D4" w:rsidRDefault="000631D4"/>
    <w:p w14:paraId="60460482" w14:textId="77777777" w:rsidR="000631D4" w:rsidRDefault="000631D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3E5491" w14:textId="77777777" w:rsidR="00E35D03" w:rsidRDefault="00E35D0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44BB00" w14:textId="3385D58E" w:rsidR="00B85C65" w:rsidRDefault="00EB233B" w:rsidP="00934A35">
    <w:pPr>
      <w:pStyle w:val="Footer"/>
    </w:pPr>
    <w:r>
      <w:t>Negative:</w:t>
    </w:r>
    <w:r w:rsidR="00B85C65">
      <w:t xml:space="preserve"> Light Bulb Efficiency Standards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1F87C20" w14:textId="77777777" w:rsidR="00E35D03" w:rsidRDefault="00E35D0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FE1C015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BFC0E060"/>
    <w:lvl w:ilvl="0">
      <w:start w:val="1"/>
      <w:numFmt w:val="decimal"/>
      <w:lvlText w:val="%1."/>
      <w:lvlJc w:val="left"/>
      <w:pPr>
        <w:tabs>
          <w:tab w:val="num" w:pos="1800"/>
        </w:tabs>
        <w:ind w:left="1800" w:hanging="360"/>
      </w:pPr>
    </w:lvl>
  </w:abstractNum>
  <w:abstractNum w:abstractNumId="2" w15:restartNumberingAfterBreak="0">
    <w:nsid w:val="FFFFFF7D"/>
    <w:multiLevelType w:val="singleLevel"/>
    <w:tmpl w:val="3EEA0182"/>
    <w:lvl w:ilvl="0">
      <w:start w:val="1"/>
      <w:numFmt w:val="decimal"/>
      <w:lvlText w:val="%1."/>
      <w:lvlJc w:val="left"/>
      <w:pPr>
        <w:tabs>
          <w:tab w:val="num" w:pos="1440"/>
        </w:tabs>
        <w:ind w:left="1440" w:hanging="360"/>
      </w:pPr>
    </w:lvl>
  </w:abstractNum>
  <w:abstractNum w:abstractNumId="3" w15:restartNumberingAfterBreak="0">
    <w:nsid w:val="FFFFFF7E"/>
    <w:multiLevelType w:val="singleLevel"/>
    <w:tmpl w:val="1D98D47A"/>
    <w:lvl w:ilvl="0">
      <w:start w:val="1"/>
      <w:numFmt w:val="decimal"/>
      <w:lvlText w:val="%1."/>
      <w:lvlJc w:val="left"/>
      <w:pPr>
        <w:tabs>
          <w:tab w:val="num" w:pos="1080"/>
        </w:tabs>
        <w:ind w:left="1080" w:hanging="360"/>
      </w:pPr>
    </w:lvl>
  </w:abstractNum>
  <w:abstractNum w:abstractNumId="4" w15:restartNumberingAfterBreak="0">
    <w:nsid w:val="FFFFFF7F"/>
    <w:multiLevelType w:val="singleLevel"/>
    <w:tmpl w:val="C64CD63E"/>
    <w:lvl w:ilvl="0">
      <w:start w:val="1"/>
      <w:numFmt w:val="decimal"/>
      <w:lvlText w:val="%1."/>
      <w:lvlJc w:val="left"/>
      <w:pPr>
        <w:tabs>
          <w:tab w:val="num" w:pos="720"/>
        </w:tabs>
        <w:ind w:left="720" w:hanging="360"/>
      </w:pPr>
    </w:lvl>
  </w:abstractNum>
  <w:abstractNum w:abstractNumId="5" w15:restartNumberingAfterBreak="0">
    <w:nsid w:val="FFFFFF80"/>
    <w:multiLevelType w:val="singleLevel"/>
    <w:tmpl w:val="D14CF83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7C076E"/>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7B8C32DE"/>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6E46AA4"/>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91F4CC9A"/>
    <w:lvl w:ilvl="0">
      <w:start w:val="1"/>
      <w:numFmt w:val="decimal"/>
      <w:lvlText w:val="%1."/>
      <w:lvlJc w:val="left"/>
      <w:pPr>
        <w:tabs>
          <w:tab w:val="num" w:pos="360"/>
        </w:tabs>
        <w:ind w:left="360" w:hanging="360"/>
      </w:pPr>
    </w:lvl>
  </w:abstractNum>
  <w:abstractNum w:abstractNumId="10" w15:restartNumberingAfterBreak="0">
    <w:nsid w:val="FFFFFF89"/>
    <w:multiLevelType w:val="singleLevel"/>
    <w:tmpl w:val="92E86DDC"/>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0B5E4737"/>
    <w:multiLevelType w:val="hybridMultilevel"/>
    <w:tmpl w:val="76889C1A"/>
    <w:lvl w:ilvl="0" w:tplc="0409000F">
      <w:start w:val="1"/>
      <w:numFmt w:val="decimal"/>
      <w:lvlText w:val="%1."/>
      <w:lvlJc w:val="left"/>
      <w:pPr>
        <w:ind w:left="1296" w:hanging="360"/>
      </w:pPr>
    </w:lvl>
    <w:lvl w:ilvl="1" w:tplc="04090019" w:tentative="1">
      <w:start w:val="1"/>
      <w:numFmt w:val="lowerLetter"/>
      <w:lvlText w:val="%2."/>
      <w:lvlJc w:val="left"/>
      <w:pPr>
        <w:ind w:left="2016" w:hanging="360"/>
      </w:pPr>
    </w:lvl>
    <w:lvl w:ilvl="2" w:tplc="0409001B" w:tentative="1">
      <w:start w:val="1"/>
      <w:numFmt w:val="lowerRoman"/>
      <w:lvlText w:val="%3."/>
      <w:lvlJc w:val="right"/>
      <w:pPr>
        <w:ind w:left="2736" w:hanging="180"/>
      </w:pPr>
    </w:lvl>
    <w:lvl w:ilvl="3" w:tplc="0409000F" w:tentative="1">
      <w:start w:val="1"/>
      <w:numFmt w:val="decimal"/>
      <w:lvlText w:val="%4."/>
      <w:lvlJc w:val="left"/>
      <w:pPr>
        <w:ind w:left="3456" w:hanging="360"/>
      </w:pPr>
    </w:lvl>
    <w:lvl w:ilvl="4" w:tplc="04090019" w:tentative="1">
      <w:start w:val="1"/>
      <w:numFmt w:val="lowerLetter"/>
      <w:lvlText w:val="%5."/>
      <w:lvlJc w:val="left"/>
      <w:pPr>
        <w:ind w:left="4176" w:hanging="360"/>
      </w:pPr>
    </w:lvl>
    <w:lvl w:ilvl="5" w:tplc="0409001B" w:tentative="1">
      <w:start w:val="1"/>
      <w:numFmt w:val="lowerRoman"/>
      <w:lvlText w:val="%6."/>
      <w:lvlJc w:val="right"/>
      <w:pPr>
        <w:ind w:left="4896" w:hanging="180"/>
      </w:pPr>
    </w:lvl>
    <w:lvl w:ilvl="6" w:tplc="0409000F" w:tentative="1">
      <w:start w:val="1"/>
      <w:numFmt w:val="decimal"/>
      <w:lvlText w:val="%7."/>
      <w:lvlJc w:val="left"/>
      <w:pPr>
        <w:ind w:left="5616" w:hanging="360"/>
      </w:pPr>
    </w:lvl>
    <w:lvl w:ilvl="7" w:tplc="04090019" w:tentative="1">
      <w:start w:val="1"/>
      <w:numFmt w:val="lowerLetter"/>
      <w:lvlText w:val="%8."/>
      <w:lvlJc w:val="left"/>
      <w:pPr>
        <w:ind w:left="6336" w:hanging="360"/>
      </w:pPr>
    </w:lvl>
    <w:lvl w:ilvl="8" w:tplc="0409001B" w:tentative="1">
      <w:start w:val="1"/>
      <w:numFmt w:val="lowerRoman"/>
      <w:lvlText w:val="%9."/>
      <w:lvlJc w:val="right"/>
      <w:pPr>
        <w:ind w:left="7056" w:hanging="180"/>
      </w:pPr>
    </w:lvl>
  </w:abstractNum>
  <w:abstractNum w:abstractNumId="12" w15:restartNumberingAfterBreak="0">
    <w:nsid w:val="0BDE7776"/>
    <w:multiLevelType w:val="hybridMultilevel"/>
    <w:tmpl w:val="6FA0E24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0F090CB7"/>
    <w:multiLevelType w:val="multilevel"/>
    <w:tmpl w:val="022A5A46"/>
    <w:lvl w:ilvl="0">
      <w:start w:val="1"/>
      <w:numFmt w:val="decimal"/>
      <w:lvlText w:val="%1."/>
      <w:lvlJc w:val="left"/>
      <w:pPr>
        <w:ind w:left="360" w:hanging="360"/>
      </w:pPr>
      <w:rPr>
        <w:rFonts w:ascii="Times New Roman" w:hAnsi="Times New Roman" w:hint="default"/>
        <w:sz w:val="20"/>
      </w:r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14" w15:restartNumberingAfterBreak="0">
    <w:nsid w:val="10BC3F0C"/>
    <w:multiLevelType w:val="hybridMultilevel"/>
    <w:tmpl w:val="E312B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13751ED6"/>
    <w:multiLevelType w:val="hybridMultilevel"/>
    <w:tmpl w:val="FE8CF494"/>
    <w:lvl w:ilvl="0" w:tplc="6C1A9224">
      <w:start w:val="1"/>
      <w:numFmt w:val="decimal"/>
      <w:lvlText w:val="%1."/>
      <w:lvlJc w:val="left"/>
      <w:pPr>
        <w:ind w:left="936" w:hanging="360"/>
      </w:pPr>
      <w:rPr>
        <w:rFonts w:hint="default"/>
      </w:rPr>
    </w:lvl>
    <w:lvl w:ilvl="1" w:tplc="04090019" w:tentative="1">
      <w:start w:val="1"/>
      <w:numFmt w:val="lowerLetter"/>
      <w:lvlText w:val="%2."/>
      <w:lvlJc w:val="left"/>
      <w:pPr>
        <w:ind w:left="1656" w:hanging="360"/>
      </w:pPr>
    </w:lvl>
    <w:lvl w:ilvl="2" w:tplc="0409001B" w:tentative="1">
      <w:start w:val="1"/>
      <w:numFmt w:val="lowerRoman"/>
      <w:lvlText w:val="%3."/>
      <w:lvlJc w:val="right"/>
      <w:pPr>
        <w:ind w:left="2376" w:hanging="180"/>
      </w:pPr>
    </w:lvl>
    <w:lvl w:ilvl="3" w:tplc="0409000F" w:tentative="1">
      <w:start w:val="1"/>
      <w:numFmt w:val="decimal"/>
      <w:lvlText w:val="%4."/>
      <w:lvlJc w:val="left"/>
      <w:pPr>
        <w:ind w:left="3096" w:hanging="360"/>
      </w:pPr>
    </w:lvl>
    <w:lvl w:ilvl="4" w:tplc="04090019" w:tentative="1">
      <w:start w:val="1"/>
      <w:numFmt w:val="lowerLetter"/>
      <w:lvlText w:val="%5."/>
      <w:lvlJc w:val="left"/>
      <w:pPr>
        <w:ind w:left="3816" w:hanging="360"/>
      </w:pPr>
    </w:lvl>
    <w:lvl w:ilvl="5" w:tplc="0409001B" w:tentative="1">
      <w:start w:val="1"/>
      <w:numFmt w:val="lowerRoman"/>
      <w:lvlText w:val="%6."/>
      <w:lvlJc w:val="right"/>
      <w:pPr>
        <w:ind w:left="4536" w:hanging="180"/>
      </w:pPr>
    </w:lvl>
    <w:lvl w:ilvl="6" w:tplc="0409000F" w:tentative="1">
      <w:start w:val="1"/>
      <w:numFmt w:val="decimal"/>
      <w:lvlText w:val="%7."/>
      <w:lvlJc w:val="left"/>
      <w:pPr>
        <w:ind w:left="5256" w:hanging="360"/>
      </w:pPr>
    </w:lvl>
    <w:lvl w:ilvl="7" w:tplc="04090019" w:tentative="1">
      <w:start w:val="1"/>
      <w:numFmt w:val="lowerLetter"/>
      <w:lvlText w:val="%8."/>
      <w:lvlJc w:val="left"/>
      <w:pPr>
        <w:ind w:left="5976" w:hanging="360"/>
      </w:pPr>
    </w:lvl>
    <w:lvl w:ilvl="8" w:tplc="0409001B" w:tentative="1">
      <w:start w:val="1"/>
      <w:numFmt w:val="lowerRoman"/>
      <w:lvlText w:val="%9."/>
      <w:lvlJc w:val="right"/>
      <w:pPr>
        <w:ind w:left="6696" w:hanging="180"/>
      </w:pPr>
    </w:lvl>
  </w:abstractNum>
  <w:abstractNum w:abstractNumId="16" w15:restartNumberingAfterBreak="0">
    <w:nsid w:val="157D21C0"/>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20620AC6"/>
    <w:multiLevelType w:val="hybridMultilevel"/>
    <w:tmpl w:val="868648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6344101"/>
    <w:multiLevelType w:val="hybridMultilevel"/>
    <w:tmpl w:val="FF004430"/>
    <w:lvl w:ilvl="0" w:tplc="0409000F">
      <w:start w:val="1"/>
      <w:numFmt w:val="decimal"/>
      <w:lvlText w:val="%1."/>
      <w:lvlJc w:val="left"/>
      <w:pPr>
        <w:ind w:left="1008" w:hanging="360"/>
      </w:pPr>
    </w:lvl>
    <w:lvl w:ilvl="1" w:tplc="04090019" w:tentative="1">
      <w:start w:val="1"/>
      <w:numFmt w:val="lowerLetter"/>
      <w:lvlText w:val="%2."/>
      <w:lvlJc w:val="left"/>
      <w:pPr>
        <w:ind w:left="1728" w:hanging="360"/>
      </w:pPr>
    </w:lvl>
    <w:lvl w:ilvl="2" w:tplc="0409001B" w:tentative="1">
      <w:start w:val="1"/>
      <w:numFmt w:val="lowerRoman"/>
      <w:lvlText w:val="%3."/>
      <w:lvlJc w:val="right"/>
      <w:pPr>
        <w:ind w:left="2448" w:hanging="180"/>
      </w:pPr>
    </w:lvl>
    <w:lvl w:ilvl="3" w:tplc="0409000F" w:tentative="1">
      <w:start w:val="1"/>
      <w:numFmt w:val="decimal"/>
      <w:lvlText w:val="%4."/>
      <w:lvlJc w:val="left"/>
      <w:pPr>
        <w:ind w:left="3168" w:hanging="360"/>
      </w:pPr>
    </w:lvl>
    <w:lvl w:ilvl="4" w:tplc="04090019" w:tentative="1">
      <w:start w:val="1"/>
      <w:numFmt w:val="lowerLetter"/>
      <w:lvlText w:val="%5."/>
      <w:lvlJc w:val="left"/>
      <w:pPr>
        <w:ind w:left="3888" w:hanging="360"/>
      </w:pPr>
    </w:lvl>
    <w:lvl w:ilvl="5" w:tplc="0409001B" w:tentative="1">
      <w:start w:val="1"/>
      <w:numFmt w:val="lowerRoman"/>
      <w:lvlText w:val="%6."/>
      <w:lvlJc w:val="right"/>
      <w:pPr>
        <w:ind w:left="4608" w:hanging="180"/>
      </w:pPr>
    </w:lvl>
    <w:lvl w:ilvl="6" w:tplc="0409000F" w:tentative="1">
      <w:start w:val="1"/>
      <w:numFmt w:val="decimal"/>
      <w:lvlText w:val="%7."/>
      <w:lvlJc w:val="left"/>
      <w:pPr>
        <w:ind w:left="5328" w:hanging="360"/>
      </w:pPr>
    </w:lvl>
    <w:lvl w:ilvl="7" w:tplc="04090019" w:tentative="1">
      <w:start w:val="1"/>
      <w:numFmt w:val="lowerLetter"/>
      <w:lvlText w:val="%8."/>
      <w:lvlJc w:val="left"/>
      <w:pPr>
        <w:ind w:left="6048" w:hanging="360"/>
      </w:pPr>
    </w:lvl>
    <w:lvl w:ilvl="8" w:tplc="0409001B" w:tentative="1">
      <w:start w:val="1"/>
      <w:numFmt w:val="lowerRoman"/>
      <w:lvlText w:val="%9."/>
      <w:lvlJc w:val="right"/>
      <w:pPr>
        <w:ind w:left="6768" w:hanging="180"/>
      </w:pPr>
    </w:lvl>
  </w:abstractNum>
  <w:abstractNum w:abstractNumId="19" w15:restartNumberingAfterBreak="0">
    <w:nsid w:val="2C9E59D6"/>
    <w:multiLevelType w:val="hybridMultilevel"/>
    <w:tmpl w:val="022A5A46"/>
    <w:lvl w:ilvl="0" w:tplc="EC3E96F0">
      <w:start w:val="1"/>
      <w:numFmt w:val="decimal"/>
      <w:pStyle w:val="TOC4"/>
      <w:lvlText w:val="%1."/>
      <w:lvlJc w:val="left"/>
      <w:pPr>
        <w:ind w:left="360" w:hanging="360"/>
      </w:pPr>
      <w:rPr>
        <w:rFonts w:ascii="Times New Roman" w:hAnsi="Times New Roman" w:hint="default"/>
        <w:sz w:val="20"/>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0" w15:restartNumberingAfterBreak="0">
    <w:nsid w:val="2E7C16C5"/>
    <w:multiLevelType w:val="hybridMultilevel"/>
    <w:tmpl w:val="8DB27D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1E552EF"/>
    <w:multiLevelType w:val="hybridMultilevel"/>
    <w:tmpl w:val="A036E16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43C64C97"/>
    <w:multiLevelType w:val="multilevel"/>
    <w:tmpl w:val="1B70168C"/>
    <w:lvl w:ilvl="0">
      <w:start w:val="1"/>
      <w:numFmt w:val="decimal"/>
      <w:lvlText w:val="%1."/>
      <w:lvlJc w:val="left"/>
      <w:pPr>
        <w:ind w:left="1380" w:hanging="360"/>
      </w:pPr>
    </w:lvl>
    <w:lvl w:ilvl="1">
      <w:start w:val="1"/>
      <w:numFmt w:val="lowerLetter"/>
      <w:lvlText w:val="%2."/>
      <w:lvlJc w:val="left"/>
      <w:pPr>
        <w:ind w:left="2100" w:hanging="360"/>
      </w:pPr>
    </w:lvl>
    <w:lvl w:ilvl="2">
      <w:start w:val="1"/>
      <w:numFmt w:val="lowerRoman"/>
      <w:lvlText w:val="%3."/>
      <w:lvlJc w:val="right"/>
      <w:pPr>
        <w:ind w:left="2820" w:hanging="180"/>
      </w:pPr>
    </w:lvl>
    <w:lvl w:ilvl="3">
      <w:start w:val="1"/>
      <w:numFmt w:val="decimal"/>
      <w:lvlText w:val="%4."/>
      <w:lvlJc w:val="left"/>
      <w:pPr>
        <w:ind w:left="3540" w:hanging="360"/>
      </w:pPr>
    </w:lvl>
    <w:lvl w:ilvl="4">
      <w:start w:val="1"/>
      <w:numFmt w:val="lowerLetter"/>
      <w:lvlText w:val="%5."/>
      <w:lvlJc w:val="left"/>
      <w:pPr>
        <w:ind w:left="4260" w:hanging="360"/>
      </w:pPr>
    </w:lvl>
    <w:lvl w:ilvl="5">
      <w:start w:val="1"/>
      <w:numFmt w:val="lowerRoman"/>
      <w:lvlText w:val="%6."/>
      <w:lvlJc w:val="right"/>
      <w:pPr>
        <w:ind w:left="4980" w:hanging="180"/>
      </w:pPr>
    </w:lvl>
    <w:lvl w:ilvl="6">
      <w:start w:val="1"/>
      <w:numFmt w:val="decimal"/>
      <w:lvlText w:val="%7."/>
      <w:lvlJc w:val="left"/>
      <w:pPr>
        <w:ind w:left="5700" w:hanging="360"/>
      </w:pPr>
    </w:lvl>
    <w:lvl w:ilvl="7">
      <w:start w:val="1"/>
      <w:numFmt w:val="lowerLetter"/>
      <w:lvlText w:val="%8."/>
      <w:lvlJc w:val="left"/>
      <w:pPr>
        <w:ind w:left="6420" w:hanging="360"/>
      </w:pPr>
    </w:lvl>
    <w:lvl w:ilvl="8">
      <w:start w:val="1"/>
      <w:numFmt w:val="lowerRoman"/>
      <w:lvlText w:val="%9."/>
      <w:lvlJc w:val="right"/>
      <w:pPr>
        <w:ind w:left="7140" w:hanging="180"/>
      </w:pPr>
    </w:lvl>
  </w:abstractNum>
  <w:abstractNum w:abstractNumId="23" w15:restartNumberingAfterBreak="0">
    <w:nsid w:val="49C26119"/>
    <w:multiLevelType w:val="hybridMultilevel"/>
    <w:tmpl w:val="A9FEFE46"/>
    <w:lvl w:ilvl="0" w:tplc="C2887BB8">
      <w:start w:val="5"/>
      <w:numFmt w:val="bullet"/>
      <w:lvlText w:val="-"/>
      <w:lvlJc w:val="left"/>
      <w:pPr>
        <w:ind w:left="0" w:hanging="360"/>
      </w:pPr>
      <w:rPr>
        <w:rFonts w:ascii="Calibri" w:eastAsia="MS Mincho" w:hAnsi="Calibri" w:cs="Times New Roman"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4" w15:restartNumberingAfterBreak="0">
    <w:nsid w:val="4A124F8E"/>
    <w:multiLevelType w:val="hybridMultilevel"/>
    <w:tmpl w:val="BBECBB2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580E6040"/>
    <w:multiLevelType w:val="hybridMultilevel"/>
    <w:tmpl w:val="74C084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9067290"/>
    <w:multiLevelType w:val="multilevel"/>
    <w:tmpl w:val="AC0E462C"/>
    <w:lvl w:ilvl="0">
      <w:start w:val="1"/>
      <w:numFmt w:val="bullet"/>
      <w:lvlText w:val=""/>
      <w:lvlJc w:val="left"/>
      <w:pPr>
        <w:ind w:left="1296" w:hanging="360"/>
      </w:pPr>
      <w:rPr>
        <w:rFonts w:ascii="Symbol" w:hAnsi="Symbol" w:hint="default"/>
      </w:rPr>
    </w:lvl>
    <w:lvl w:ilvl="1">
      <w:start w:val="1"/>
      <w:numFmt w:val="bullet"/>
      <w:lvlText w:val="o"/>
      <w:lvlJc w:val="left"/>
      <w:pPr>
        <w:ind w:left="2016" w:hanging="360"/>
      </w:pPr>
      <w:rPr>
        <w:rFonts w:ascii="Courier New" w:hAnsi="Courier New" w:hint="default"/>
      </w:rPr>
    </w:lvl>
    <w:lvl w:ilvl="2">
      <w:start w:val="1"/>
      <w:numFmt w:val="bullet"/>
      <w:lvlText w:val=""/>
      <w:lvlJc w:val="left"/>
      <w:pPr>
        <w:ind w:left="2736" w:hanging="360"/>
      </w:pPr>
      <w:rPr>
        <w:rFonts w:ascii="Wingdings" w:hAnsi="Wingdings" w:hint="default"/>
      </w:rPr>
    </w:lvl>
    <w:lvl w:ilvl="3">
      <w:start w:val="1"/>
      <w:numFmt w:val="bullet"/>
      <w:lvlText w:val=""/>
      <w:lvlJc w:val="left"/>
      <w:pPr>
        <w:ind w:left="3456" w:hanging="360"/>
      </w:pPr>
      <w:rPr>
        <w:rFonts w:ascii="Symbol" w:hAnsi="Symbol" w:hint="default"/>
      </w:rPr>
    </w:lvl>
    <w:lvl w:ilvl="4">
      <w:start w:val="1"/>
      <w:numFmt w:val="bullet"/>
      <w:lvlText w:val="o"/>
      <w:lvlJc w:val="left"/>
      <w:pPr>
        <w:ind w:left="4176" w:hanging="360"/>
      </w:pPr>
      <w:rPr>
        <w:rFonts w:ascii="Courier New" w:hAnsi="Courier New" w:hint="default"/>
      </w:rPr>
    </w:lvl>
    <w:lvl w:ilvl="5">
      <w:start w:val="1"/>
      <w:numFmt w:val="bullet"/>
      <w:lvlText w:val=""/>
      <w:lvlJc w:val="left"/>
      <w:pPr>
        <w:ind w:left="4896" w:hanging="360"/>
      </w:pPr>
      <w:rPr>
        <w:rFonts w:ascii="Wingdings" w:hAnsi="Wingdings" w:hint="default"/>
      </w:rPr>
    </w:lvl>
    <w:lvl w:ilvl="6">
      <w:start w:val="1"/>
      <w:numFmt w:val="bullet"/>
      <w:lvlText w:val=""/>
      <w:lvlJc w:val="left"/>
      <w:pPr>
        <w:ind w:left="5616" w:hanging="360"/>
      </w:pPr>
      <w:rPr>
        <w:rFonts w:ascii="Symbol" w:hAnsi="Symbol" w:hint="default"/>
      </w:rPr>
    </w:lvl>
    <w:lvl w:ilvl="7">
      <w:start w:val="1"/>
      <w:numFmt w:val="bullet"/>
      <w:lvlText w:val="o"/>
      <w:lvlJc w:val="left"/>
      <w:pPr>
        <w:ind w:left="6336" w:hanging="360"/>
      </w:pPr>
      <w:rPr>
        <w:rFonts w:ascii="Courier New" w:hAnsi="Courier New" w:hint="default"/>
      </w:rPr>
    </w:lvl>
    <w:lvl w:ilvl="8">
      <w:start w:val="1"/>
      <w:numFmt w:val="bullet"/>
      <w:lvlText w:val=""/>
      <w:lvlJc w:val="left"/>
      <w:pPr>
        <w:ind w:left="7056" w:hanging="360"/>
      </w:pPr>
      <w:rPr>
        <w:rFonts w:ascii="Wingdings" w:hAnsi="Wingdings" w:hint="default"/>
      </w:rPr>
    </w:lvl>
  </w:abstractNum>
  <w:abstractNum w:abstractNumId="27" w15:restartNumberingAfterBreak="0">
    <w:nsid w:val="5CA448F9"/>
    <w:multiLevelType w:val="hybridMultilevel"/>
    <w:tmpl w:val="88688762"/>
    <w:lvl w:ilvl="0" w:tplc="A9B87994">
      <w:start w:val="1"/>
      <w:numFmt w:val="decimal"/>
      <w:pStyle w:val="Index4"/>
      <w:lvlText w:val="%1."/>
      <w:lvlJc w:val="left"/>
      <w:pPr>
        <w:ind w:left="1020" w:hanging="360"/>
      </w:pPr>
      <w:rPr>
        <w:rFonts w:ascii="Times New Roman" w:hAnsi="Times New Roman"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8584650"/>
    <w:multiLevelType w:val="hybridMultilevel"/>
    <w:tmpl w:val="C40EF3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717F743B"/>
    <w:multiLevelType w:val="hybridMultilevel"/>
    <w:tmpl w:val="AB3EE570"/>
    <w:lvl w:ilvl="0" w:tplc="A36CEC38">
      <w:start w:val="1"/>
      <w:numFmt w:val="decimal"/>
      <w:pStyle w:val="Case"/>
      <w:lvlText w:val="%1."/>
      <w:lvlJc w:val="left"/>
      <w:pPr>
        <w:ind w:left="576" w:hanging="288"/>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1DC55E4"/>
    <w:multiLevelType w:val="hybridMultilevel"/>
    <w:tmpl w:val="CB0AC1F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77345528"/>
    <w:multiLevelType w:val="hybridMultilevel"/>
    <w:tmpl w:val="AC0E462C"/>
    <w:lvl w:ilvl="0" w:tplc="8424EEF6">
      <w:start w:val="1"/>
      <w:numFmt w:val="bullet"/>
      <w:lvlText w:val=""/>
      <w:lvlJc w:val="left"/>
      <w:pPr>
        <w:ind w:left="1296" w:hanging="360"/>
      </w:pPr>
      <w:rPr>
        <w:rFonts w:ascii="Symbol" w:hAnsi="Symbol" w:hint="default"/>
      </w:rPr>
    </w:lvl>
    <w:lvl w:ilvl="1" w:tplc="04090003" w:tentative="1">
      <w:start w:val="1"/>
      <w:numFmt w:val="bullet"/>
      <w:lvlText w:val="o"/>
      <w:lvlJc w:val="left"/>
      <w:pPr>
        <w:ind w:left="2016" w:hanging="360"/>
      </w:pPr>
      <w:rPr>
        <w:rFonts w:ascii="Courier New" w:hAnsi="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32" w15:restartNumberingAfterBreak="0">
    <w:nsid w:val="77A65AC7"/>
    <w:multiLevelType w:val="multilevel"/>
    <w:tmpl w:val="04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7B44390B"/>
    <w:multiLevelType w:val="multilevel"/>
    <w:tmpl w:val="04090023"/>
    <w:lvl w:ilvl="0">
      <w:start w:val="1"/>
      <w:numFmt w:val="upperRoman"/>
      <w:pStyle w:val="Heading1"/>
      <w:lvlText w:val="Article %1."/>
      <w:lvlJc w:val="left"/>
      <w:pPr>
        <w:ind w:left="0" w:firstLine="0"/>
      </w:pPr>
    </w:lvl>
    <w:lvl w:ilvl="1">
      <w:start w:val="1"/>
      <w:numFmt w:val="decimalZero"/>
      <w:pStyle w:val="Heading2"/>
      <w:isLgl/>
      <w:lvlText w:val="Section %1.%2"/>
      <w:lvlJc w:val="left"/>
      <w:pPr>
        <w:ind w:left="0" w:firstLine="0"/>
      </w:pPr>
    </w:lvl>
    <w:lvl w:ilvl="2">
      <w:start w:val="1"/>
      <w:numFmt w:val="lowerLetter"/>
      <w:pStyle w:val="Heading3"/>
      <w:lvlText w:val="(%3)"/>
      <w:lvlJc w:val="left"/>
      <w:pPr>
        <w:ind w:left="720" w:hanging="432"/>
      </w:pPr>
    </w:lvl>
    <w:lvl w:ilvl="3">
      <w:start w:val="1"/>
      <w:numFmt w:val="lowerRoman"/>
      <w:pStyle w:val="Heading4"/>
      <w:lvlText w:val="(%4)"/>
      <w:lvlJc w:val="right"/>
      <w:pPr>
        <w:ind w:left="864" w:hanging="144"/>
      </w:pPr>
    </w:lvl>
    <w:lvl w:ilvl="4">
      <w:start w:val="1"/>
      <w:numFmt w:val="decimal"/>
      <w:pStyle w:val="Heading5"/>
      <w:lvlText w:val="%5)"/>
      <w:lvlJc w:val="left"/>
      <w:pPr>
        <w:ind w:left="1008" w:hanging="432"/>
      </w:pPr>
    </w:lvl>
    <w:lvl w:ilvl="5">
      <w:start w:val="1"/>
      <w:numFmt w:val="lowerLetter"/>
      <w:pStyle w:val="Heading6"/>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34" w15:restartNumberingAfterBreak="0">
    <w:nsid w:val="7D7A763C"/>
    <w:multiLevelType w:val="hybridMultilevel"/>
    <w:tmpl w:val="4306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4"/>
  </w:num>
  <w:num w:numId="2">
    <w:abstractNumId w:val="28"/>
  </w:num>
  <w:num w:numId="3">
    <w:abstractNumId w:val="14"/>
  </w:num>
  <w:num w:numId="4">
    <w:abstractNumId w:val="18"/>
  </w:num>
  <w:num w:numId="5">
    <w:abstractNumId w:val="32"/>
  </w:num>
  <w:num w:numId="6">
    <w:abstractNumId w:val="16"/>
  </w:num>
  <w:num w:numId="7">
    <w:abstractNumId w:val="33"/>
  </w:num>
  <w:num w:numId="8">
    <w:abstractNumId w:val="29"/>
  </w:num>
  <w:num w:numId="9">
    <w:abstractNumId w:val="10"/>
  </w:num>
  <w:num w:numId="10">
    <w:abstractNumId w:val="8"/>
  </w:num>
  <w:num w:numId="11">
    <w:abstractNumId w:val="7"/>
  </w:num>
  <w:num w:numId="12">
    <w:abstractNumId w:val="6"/>
  </w:num>
  <w:num w:numId="13">
    <w:abstractNumId w:val="5"/>
  </w:num>
  <w:num w:numId="14">
    <w:abstractNumId w:val="9"/>
  </w:num>
  <w:num w:numId="15">
    <w:abstractNumId w:val="4"/>
  </w:num>
  <w:num w:numId="16">
    <w:abstractNumId w:val="3"/>
  </w:num>
  <w:num w:numId="17">
    <w:abstractNumId w:val="2"/>
  </w:num>
  <w:num w:numId="18">
    <w:abstractNumId w:val="1"/>
  </w:num>
  <w:num w:numId="19">
    <w:abstractNumId w:val="31"/>
  </w:num>
  <w:num w:numId="20">
    <w:abstractNumId w:val="26"/>
  </w:num>
  <w:num w:numId="21">
    <w:abstractNumId w:val="17"/>
  </w:num>
  <w:num w:numId="22">
    <w:abstractNumId w:val="11"/>
  </w:num>
  <w:num w:numId="23">
    <w:abstractNumId w:val="15"/>
  </w:num>
  <w:num w:numId="24">
    <w:abstractNumId w:val="12"/>
  </w:num>
  <w:num w:numId="25">
    <w:abstractNumId w:val="0"/>
  </w:num>
  <w:num w:numId="26">
    <w:abstractNumId w:val="23"/>
  </w:num>
  <w:num w:numId="27">
    <w:abstractNumId w:val="21"/>
  </w:num>
  <w:num w:numId="28">
    <w:abstractNumId w:val="30"/>
  </w:num>
  <w:num w:numId="29">
    <w:abstractNumId w:val="19"/>
  </w:num>
  <w:num w:numId="30">
    <w:abstractNumId w:val="22"/>
  </w:num>
  <w:num w:numId="31">
    <w:abstractNumId w:val="13"/>
  </w:num>
  <w:num w:numId="32">
    <w:abstractNumId w:val="27"/>
  </w:num>
  <w:num w:numId="33">
    <w:abstractNumId w:val="34"/>
  </w:num>
  <w:num w:numId="34">
    <w:abstractNumId w:val="25"/>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5"/>
  <w:displayBackgroundShape/>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720"/>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8674B"/>
    <w:rsid w:val="00005181"/>
    <w:rsid w:val="00007079"/>
    <w:rsid w:val="00011BF9"/>
    <w:rsid w:val="00037367"/>
    <w:rsid w:val="00037C74"/>
    <w:rsid w:val="00050B5C"/>
    <w:rsid w:val="000519FE"/>
    <w:rsid w:val="000631D4"/>
    <w:rsid w:val="00065ED4"/>
    <w:rsid w:val="0007056F"/>
    <w:rsid w:val="0008580D"/>
    <w:rsid w:val="0008674B"/>
    <w:rsid w:val="0009425D"/>
    <w:rsid w:val="000948EB"/>
    <w:rsid w:val="00095252"/>
    <w:rsid w:val="0009716A"/>
    <w:rsid w:val="000A537B"/>
    <w:rsid w:val="000B0848"/>
    <w:rsid w:val="000B3CC7"/>
    <w:rsid w:val="000B504C"/>
    <w:rsid w:val="000C0767"/>
    <w:rsid w:val="000C54F8"/>
    <w:rsid w:val="000D3779"/>
    <w:rsid w:val="000D5C9A"/>
    <w:rsid w:val="000E04AA"/>
    <w:rsid w:val="000E4C8C"/>
    <w:rsid w:val="000F24E5"/>
    <w:rsid w:val="000F546C"/>
    <w:rsid w:val="000F5B0E"/>
    <w:rsid w:val="0010412C"/>
    <w:rsid w:val="00105BD1"/>
    <w:rsid w:val="00113071"/>
    <w:rsid w:val="0013546D"/>
    <w:rsid w:val="001361FB"/>
    <w:rsid w:val="0015488C"/>
    <w:rsid w:val="0017181C"/>
    <w:rsid w:val="00190F49"/>
    <w:rsid w:val="00196952"/>
    <w:rsid w:val="001C036D"/>
    <w:rsid w:val="001D5FD6"/>
    <w:rsid w:val="001F0ADE"/>
    <w:rsid w:val="001F6768"/>
    <w:rsid w:val="0020276C"/>
    <w:rsid w:val="002028A5"/>
    <w:rsid w:val="00213EE2"/>
    <w:rsid w:val="00236F83"/>
    <w:rsid w:val="002438CB"/>
    <w:rsid w:val="002558C7"/>
    <w:rsid w:val="0025653D"/>
    <w:rsid w:val="00265032"/>
    <w:rsid w:val="00265E15"/>
    <w:rsid w:val="002732DD"/>
    <w:rsid w:val="002838EE"/>
    <w:rsid w:val="00284528"/>
    <w:rsid w:val="0028462E"/>
    <w:rsid w:val="002847EA"/>
    <w:rsid w:val="00285587"/>
    <w:rsid w:val="00290BD7"/>
    <w:rsid w:val="002938DF"/>
    <w:rsid w:val="00296C2E"/>
    <w:rsid w:val="002A018C"/>
    <w:rsid w:val="002A286B"/>
    <w:rsid w:val="002A72DE"/>
    <w:rsid w:val="002C1829"/>
    <w:rsid w:val="002C20CF"/>
    <w:rsid w:val="002C4542"/>
    <w:rsid w:val="002D1F9C"/>
    <w:rsid w:val="002D2C8E"/>
    <w:rsid w:val="002D6A50"/>
    <w:rsid w:val="002E0230"/>
    <w:rsid w:val="002E7D31"/>
    <w:rsid w:val="003003CF"/>
    <w:rsid w:val="00302028"/>
    <w:rsid w:val="00303BC4"/>
    <w:rsid w:val="00305472"/>
    <w:rsid w:val="00313DAC"/>
    <w:rsid w:val="003153FF"/>
    <w:rsid w:val="003252AF"/>
    <w:rsid w:val="003276F1"/>
    <w:rsid w:val="00333184"/>
    <w:rsid w:val="00335FB8"/>
    <w:rsid w:val="00373DA9"/>
    <w:rsid w:val="00375192"/>
    <w:rsid w:val="00375D3A"/>
    <w:rsid w:val="00380948"/>
    <w:rsid w:val="00391D35"/>
    <w:rsid w:val="00394FA5"/>
    <w:rsid w:val="00395227"/>
    <w:rsid w:val="003965EC"/>
    <w:rsid w:val="00396B4A"/>
    <w:rsid w:val="003B252C"/>
    <w:rsid w:val="003D7AD5"/>
    <w:rsid w:val="003E478B"/>
    <w:rsid w:val="003E4ED3"/>
    <w:rsid w:val="003E6942"/>
    <w:rsid w:val="003F7D2A"/>
    <w:rsid w:val="00401258"/>
    <w:rsid w:val="00403FEC"/>
    <w:rsid w:val="004051DC"/>
    <w:rsid w:val="0042262F"/>
    <w:rsid w:val="004442CE"/>
    <w:rsid w:val="00454B16"/>
    <w:rsid w:val="004555FD"/>
    <w:rsid w:val="0045767E"/>
    <w:rsid w:val="00457835"/>
    <w:rsid w:val="00461E5E"/>
    <w:rsid w:val="004639D6"/>
    <w:rsid w:val="004663DB"/>
    <w:rsid w:val="004724B8"/>
    <w:rsid w:val="004731D9"/>
    <w:rsid w:val="004871AB"/>
    <w:rsid w:val="0049656E"/>
    <w:rsid w:val="004969CB"/>
    <w:rsid w:val="004969CF"/>
    <w:rsid w:val="004A276D"/>
    <w:rsid w:val="004C3ED2"/>
    <w:rsid w:val="004C3FC6"/>
    <w:rsid w:val="004D148E"/>
    <w:rsid w:val="004F011F"/>
    <w:rsid w:val="004F139E"/>
    <w:rsid w:val="00501F49"/>
    <w:rsid w:val="00502AA2"/>
    <w:rsid w:val="00505481"/>
    <w:rsid w:val="005111F7"/>
    <w:rsid w:val="00520F71"/>
    <w:rsid w:val="00553F1B"/>
    <w:rsid w:val="00565C56"/>
    <w:rsid w:val="00593922"/>
    <w:rsid w:val="00594AE7"/>
    <w:rsid w:val="005A01B9"/>
    <w:rsid w:val="005A0856"/>
    <w:rsid w:val="005B1129"/>
    <w:rsid w:val="005F41B5"/>
    <w:rsid w:val="00616E3B"/>
    <w:rsid w:val="00622BD1"/>
    <w:rsid w:val="006258CC"/>
    <w:rsid w:val="006308D2"/>
    <w:rsid w:val="006359AF"/>
    <w:rsid w:val="006454BC"/>
    <w:rsid w:val="00647B08"/>
    <w:rsid w:val="006540DC"/>
    <w:rsid w:val="00660055"/>
    <w:rsid w:val="006629BD"/>
    <w:rsid w:val="00674F77"/>
    <w:rsid w:val="00680A38"/>
    <w:rsid w:val="00683A88"/>
    <w:rsid w:val="006A2CBF"/>
    <w:rsid w:val="006A5945"/>
    <w:rsid w:val="006A5C68"/>
    <w:rsid w:val="006A70E6"/>
    <w:rsid w:val="006B000C"/>
    <w:rsid w:val="006B5C75"/>
    <w:rsid w:val="006C4265"/>
    <w:rsid w:val="006C457B"/>
    <w:rsid w:val="006C6302"/>
    <w:rsid w:val="006D3F93"/>
    <w:rsid w:val="006E03C9"/>
    <w:rsid w:val="006E6A6C"/>
    <w:rsid w:val="006F2E96"/>
    <w:rsid w:val="006F5487"/>
    <w:rsid w:val="00700114"/>
    <w:rsid w:val="007006E3"/>
    <w:rsid w:val="00700C0A"/>
    <w:rsid w:val="0070221F"/>
    <w:rsid w:val="00720189"/>
    <w:rsid w:val="0072413B"/>
    <w:rsid w:val="007254F4"/>
    <w:rsid w:val="0072778E"/>
    <w:rsid w:val="00732989"/>
    <w:rsid w:val="0073488F"/>
    <w:rsid w:val="00744919"/>
    <w:rsid w:val="00744B8F"/>
    <w:rsid w:val="00746139"/>
    <w:rsid w:val="00756187"/>
    <w:rsid w:val="00756E9F"/>
    <w:rsid w:val="007571F3"/>
    <w:rsid w:val="00762EB7"/>
    <w:rsid w:val="007679E5"/>
    <w:rsid w:val="00770C3C"/>
    <w:rsid w:val="00775EB7"/>
    <w:rsid w:val="00780657"/>
    <w:rsid w:val="007B39AF"/>
    <w:rsid w:val="007B4BA3"/>
    <w:rsid w:val="007B6228"/>
    <w:rsid w:val="007B6FA0"/>
    <w:rsid w:val="007C74BB"/>
    <w:rsid w:val="007C7916"/>
    <w:rsid w:val="007D2883"/>
    <w:rsid w:val="007F1EFF"/>
    <w:rsid w:val="007F6B0C"/>
    <w:rsid w:val="00801E3C"/>
    <w:rsid w:val="0082486E"/>
    <w:rsid w:val="00844A8B"/>
    <w:rsid w:val="00847706"/>
    <w:rsid w:val="00857987"/>
    <w:rsid w:val="00862483"/>
    <w:rsid w:val="00874518"/>
    <w:rsid w:val="00884A95"/>
    <w:rsid w:val="008921A4"/>
    <w:rsid w:val="00895B3E"/>
    <w:rsid w:val="008A5B8F"/>
    <w:rsid w:val="008A7E94"/>
    <w:rsid w:val="008B0EB0"/>
    <w:rsid w:val="008B4CC1"/>
    <w:rsid w:val="008E1700"/>
    <w:rsid w:val="008E3361"/>
    <w:rsid w:val="008E5E01"/>
    <w:rsid w:val="008F07D0"/>
    <w:rsid w:val="008F2444"/>
    <w:rsid w:val="008F2665"/>
    <w:rsid w:val="00910B4E"/>
    <w:rsid w:val="0092592E"/>
    <w:rsid w:val="00932C8D"/>
    <w:rsid w:val="0093483A"/>
    <w:rsid w:val="00934A35"/>
    <w:rsid w:val="00941310"/>
    <w:rsid w:val="00942633"/>
    <w:rsid w:val="009446C4"/>
    <w:rsid w:val="00944983"/>
    <w:rsid w:val="00946BA9"/>
    <w:rsid w:val="00950F5B"/>
    <w:rsid w:val="009541D9"/>
    <w:rsid w:val="0095509D"/>
    <w:rsid w:val="00956E0D"/>
    <w:rsid w:val="0095733B"/>
    <w:rsid w:val="00960567"/>
    <w:rsid w:val="00964250"/>
    <w:rsid w:val="00994C63"/>
    <w:rsid w:val="009A2CF2"/>
    <w:rsid w:val="009C076C"/>
    <w:rsid w:val="009C23FF"/>
    <w:rsid w:val="009F06D9"/>
    <w:rsid w:val="009F5325"/>
    <w:rsid w:val="00A03D2E"/>
    <w:rsid w:val="00A177C3"/>
    <w:rsid w:val="00A21BBA"/>
    <w:rsid w:val="00A25462"/>
    <w:rsid w:val="00A3080B"/>
    <w:rsid w:val="00A31F34"/>
    <w:rsid w:val="00A36994"/>
    <w:rsid w:val="00A43902"/>
    <w:rsid w:val="00A44E5A"/>
    <w:rsid w:val="00A4539F"/>
    <w:rsid w:val="00A52A43"/>
    <w:rsid w:val="00A53707"/>
    <w:rsid w:val="00A57A1B"/>
    <w:rsid w:val="00A62D6F"/>
    <w:rsid w:val="00A645F2"/>
    <w:rsid w:val="00A6757D"/>
    <w:rsid w:val="00A75971"/>
    <w:rsid w:val="00A75E4E"/>
    <w:rsid w:val="00A911C9"/>
    <w:rsid w:val="00A946F8"/>
    <w:rsid w:val="00A961A3"/>
    <w:rsid w:val="00AA06CB"/>
    <w:rsid w:val="00AA3CD8"/>
    <w:rsid w:val="00AB1D4D"/>
    <w:rsid w:val="00AB32D6"/>
    <w:rsid w:val="00AB3973"/>
    <w:rsid w:val="00AC2340"/>
    <w:rsid w:val="00AD2212"/>
    <w:rsid w:val="00AD3A26"/>
    <w:rsid w:val="00AE1CE7"/>
    <w:rsid w:val="00AF2404"/>
    <w:rsid w:val="00B02578"/>
    <w:rsid w:val="00B06B98"/>
    <w:rsid w:val="00B3090E"/>
    <w:rsid w:val="00B441D5"/>
    <w:rsid w:val="00B4500E"/>
    <w:rsid w:val="00B50052"/>
    <w:rsid w:val="00B514CA"/>
    <w:rsid w:val="00B6434A"/>
    <w:rsid w:val="00B70CC1"/>
    <w:rsid w:val="00B757D8"/>
    <w:rsid w:val="00B75AA1"/>
    <w:rsid w:val="00B83537"/>
    <w:rsid w:val="00B839F4"/>
    <w:rsid w:val="00B85C65"/>
    <w:rsid w:val="00B92F34"/>
    <w:rsid w:val="00B9421F"/>
    <w:rsid w:val="00BA3609"/>
    <w:rsid w:val="00BB4EBE"/>
    <w:rsid w:val="00BC1FD0"/>
    <w:rsid w:val="00BD0C18"/>
    <w:rsid w:val="00BE15CE"/>
    <w:rsid w:val="00C01747"/>
    <w:rsid w:val="00C01FF0"/>
    <w:rsid w:val="00C04A45"/>
    <w:rsid w:val="00C367C3"/>
    <w:rsid w:val="00C37750"/>
    <w:rsid w:val="00C465A4"/>
    <w:rsid w:val="00C5254F"/>
    <w:rsid w:val="00C5657A"/>
    <w:rsid w:val="00C56940"/>
    <w:rsid w:val="00C627C4"/>
    <w:rsid w:val="00C71275"/>
    <w:rsid w:val="00C76930"/>
    <w:rsid w:val="00C808B9"/>
    <w:rsid w:val="00C936FD"/>
    <w:rsid w:val="00C955AF"/>
    <w:rsid w:val="00C95D87"/>
    <w:rsid w:val="00CA24B4"/>
    <w:rsid w:val="00CA7ADD"/>
    <w:rsid w:val="00CB1171"/>
    <w:rsid w:val="00CD0720"/>
    <w:rsid w:val="00CE3F31"/>
    <w:rsid w:val="00CF5E42"/>
    <w:rsid w:val="00CF7A7D"/>
    <w:rsid w:val="00D05A53"/>
    <w:rsid w:val="00D07331"/>
    <w:rsid w:val="00D11CE7"/>
    <w:rsid w:val="00D14B08"/>
    <w:rsid w:val="00D462AA"/>
    <w:rsid w:val="00D47FBB"/>
    <w:rsid w:val="00D52C45"/>
    <w:rsid w:val="00D57F1D"/>
    <w:rsid w:val="00D61ACA"/>
    <w:rsid w:val="00D67FFD"/>
    <w:rsid w:val="00D730AB"/>
    <w:rsid w:val="00D922B2"/>
    <w:rsid w:val="00DA2F2D"/>
    <w:rsid w:val="00DA64B0"/>
    <w:rsid w:val="00DB3DDA"/>
    <w:rsid w:val="00DB5B27"/>
    <w:rsid w:val="00DB6570"/>
    <w:rsid w:val="00DB66BD"/>
    <w:rsid w:val="00DB7B94"/>
    <w:rsid w:val="00DC29FF"/>
    <w:rsid w:val="00DC3094"/>
    <w:rsid w:val="00DC46E4"/>
    <w:rsid w:val="00DE4778"/>
    <w:rsid w:val="00DE6160"/>
    <w:rsid w:val="00E017EE"/>
    <w:rsid w:val="00E351BF"/>
    <w:rsid w:val="00E35D03"/>
    <w:rsid w:val="00E42C4F"/>
    <w:rsid w:val="00E4330C"/>
    <w:rsid w:val="00E43F78"/>
    <w:rsid w:val="00E470E0"/>
    <w:rsid w:val="00E52C0E"/>
    <w:rsid w:val="00E6412D"/>
    <w:rsid w:val="00E6481C"/>
    <w:rsid w:val="00E6588E"/>
    <w:rsid w:val="00E65DFE"/>
    <w:rsid w:val="00E661F9"/>
    <w:rsid w:val="00E71428"/>
    <w:rsid w:val="00E7494E"/>
    <w:rsid w:val="00EA565D"/>
    <w:rsid w:val="00EB233B"/>
    <w:rsid w:val="00EC21D1"/>
    <w:rsid w:val="00ED1364"/>
    <w:rsid w:val="00EE1E8E"/>
    <w:rsid w:val="00EE3E2F"/>
    <w:rsid w:val="00F02239"/>
    <w:rsid w:val="00F04C23"/>
    <w:rsid w:val="00F07344"/>
    <w:rsid w:val="00F07F3F"/>
    <w:rsid w:val="00F10343"/>
    <w:rsid w:val="00F133B4"/>
    <w:rsid w:val="00F15E6E"/>
    <w:rsid w:val="00F17A3A"/>
    <w:rsid w:val="00F2448E"/>
    <w:rsid w:val="00F25F3B"/>
    <w:rsid w:val="00F32431"/>
    <w:rsid w:val="00F36B38"/>
    <w:rsid w:val="00F43E2B"/>
    <w:rsid w:val="00F44E6A"/>
    <w:rsid w:val="00F475C5"/>
    <w:rsid w:val="00F511C0"/>
    <w:rsid w:val="00F54022"/>
    <w:rsid w:val="00F55129"/>
    <w:rsid w:val="00F60940"/>
    <w:rsid w:val="00F60D98"/>
    <w:rsid w:val="00F622BD"/>
    <w:rsid w:val="00F62473"/>
    <w:rsid w:val="00F727B6"/>
    <w:rsid w:val="00F76F67"/>
    <w:rsid w:val="00F7723E"/>
    <w:rsid w:val="00F933C4"/>
    <w:rsid w:val="00FA0871"/>
    <w:rsid w:val="00FA167B"/>
    <w:rsid w:val="00FA41B5"/>
    <w:rsid w:val="00FA6A3B"/>
    <w:rsid w:val="00FA7380"/>
    <w:rsid w:val="00FB0D2B"/>
    <w:rsid w:val="00FC6B5A"/>
    <w:rsid w:val="00FC7015"/>
    <w:rsid w:val="00FC74DB"/>
    <w:rsid w:val="00FD47AA"/>
    <w:rsid w:val="00FD5D6C"/>
    <w:rsid w:val="00FD77E9"/>
    <w:rsid w:val="00FE297A"/>
    <w:rsid w:val="00FF704C"/>
    <w:rsid w:val="00FF7389"/>
    <w:rsid w:val="00FF742A"/>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E814D3F"/>
  <w15:docId w15:val="{55436F37-43DA-4485-86D4-46F1FBC7A1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MS Mincho" w:hAnsi="Calibri" w:cs="Times New Roman"/>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lsdException w:name="heading 2" w:uiPriority="9"/>
    <w:lsdException w:name="heading 3" w:uiPriority="9"/>
    <w:lsdException w:name="heading 4" w:uiPriority="9"/>
    <w:lsdException w:name="heading 5" w:uiPriority="9"/>
    <w:lsdException w:name="heading 6" w:uiPriority="9"/>
    <w:lsdException w:name="heading 7" w:semiHidden="1" w:uiPriority="9" w:unhideWhenUsed="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Subtle 1" w:semiHidden="1" w:unhideWhenUsed="1"/>
    <w:lsdException w:name="Table Subtle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uiPriority="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lsdException w:name="List Paragraph" w:uiPriority="72"/>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lsdException w:name="Intense Emphasis" w:uiPriority="66"/>
    <w:lsdException w:name="Subtle Reference" w:uiPriority="67"/>
    <w:lsdException w:name="Intense Reference" w:uiPriority="68"/>
    <w:lsdException w:name="Book Title" w:uiPriority="69"/>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AF2404"/>
    <w:pPr>
      <w:spacing w:after="200" w:line="276" w:lineRule="auto"/>
    </w:pPr>
    <w:rPr>
      <w:rFonts w:ascii="Times New Roman" w:hAnsi="Times New Roman"/>
      <w:sz w:val="22"/>
      <w:szCs w:val="22"/>
    </w:rPr>
  </w:style>
  <w:style w:type="paragraph" w:styleId="Heading1">
    <w:name w:val="heading 1"/>
    <w:basedOn w:val="Normal"/>
    <w:next w:val="CaseSummary"/>
    <w:link w:val="Heading1Char"/>
    <w:uiPriority w:val="9"/>
    <w:rsid w:val="00944983"/>
    <w:pPr>
      <w:widowControl w:val="0"/>
      <w:numPr>
        <w:numId w:val="7"/>
      </w:numPr>
      <w:spacing w:before="480" w:after="120"/>
      <w:contextualSpacing/>
      <w:outlineLvl w:val="0"/>
    </w:pPr>
    <w:rPr>
      <w:rFonts w:ascii="Arial" w:eastAsia="Arial" w:hAnsi="Arial" w:cs="Arial"/>
      <w:b/>
      <w:color w:val="000000"/>
      <w:sz w:val="36"/>
    </w:rPr>
  </w:style>
  <w:style w:type="paragraph" w:styleId="Heading2">
    <w:name w:val="heading 2"/>
    <w:basedOn w:val="Normal"/>
    <w:next w:val="CaseSummary"/>
    <w:rsid w:val="00944983"/>
    <w:pPr>
      <w:widowControl w:val="0"/>
      <w:numPr>
        <w:ilvl w:val="1"/>
        <w:numId w:val="7"/>
      </w:numPr>
      <w:spacing w:before="360" w:after="80"/>
      <w:contextualSpacing/>
      <w:outlineLvl w:val="1"/>
    </w:pPr>
    <w:rPr>
      <w:rFonts w:ascii="Arial" w:eastAsia="Arial" w:hAnsi="Arial" w:cs="Arial"/>
      <w:b/>
      <w:color w:val="000000"/>
      <w:sz w:val="28"/>
    </w:rPr>
  </w:style>
  <w:style w:type="paragraph" w:styleId="Heading3">
    <w:name w:val="heading 3"/>
    <w:basedOn w:val="Normal"/>
    <w:next w:val="CaseSummary"/>
    <w:rsid w:val="00944983"/>
    <w:pPr>
      <w:widowControl w:val="0"/>
      <w:numPr>
        <w:ilvl w:val="2"/>
        <w:numId w:val="7"/>
      </w:numPr>
      <w:spacing w:before="280" w:after="80"/>
      <w:contextualSpacing/>
      <w:outlineLvl w:val="2"/>
    </w:pPr>
    <w:rPr>
      <w:rFonts w:ascii="Arial" w:eastAsia="Arial" w:hAnsi="Arial" w:cs="Arial"/>
      <w:b/>
      <w:color w:val="666666"/>
      <w:sz w:val="24"/>
    </w:rPr>
  </w:style>
  <w:style w:type="paragraph" w:styleId="Heading4">
    <w:name w:val="heading 4"/>
    <w:basedOn w:val="Normal"/>
    <w:next w:val="CaseSummary"/>
    <w:rsid w:val="00944983"/>
    <w:pPr>
      <w:widowControl w:val="0"/>
      <w:numPr>
        <w:ilvl w:val="3"/>
        <w:numId w:val="7"/>
      </w:numPr>
      <w:spacing w:before="240" w:after="40"/>
      <w:contextualSpacing/>
      <w:outlineLvl w:val="3"/>
    </w:pPr>
    <w:rPr>
      <w:rFonts w:ascii="Arial" w:eastAsia="Arial" w:hAnsi="Arial" w:cs="Arial"/>
      <w:i/>
      <w:color w:val="666666"/>
    </w:rPr>
  </w:style>
  <w:style w:type="paragraph" w:styleId="Heading5">
    <w:name w:val="heading 5"/>
    <w:basedOn w:val="Normal"/>
    <w:next w:val="CaseSummary"/>
    <w:rsid w:val="00944983"/>
    <w:pPr>
      <w:widowControl w:val="0"/>
      <w:numPr>
        <w:ilvl w:val="4"/>
        <w:numId w:val="7"/>
      </w:numPr>
      <w:spacing w:before="220" w:after="40"/>
      <w:contextualSpacing/>
      <w:outlineLvl w:val="4"/>
    </w:pPr>
    <w:rPr>
      <w:rFonts w:ascii="Arial" w:eastAsia="Arial" w:hAnsi="Arial" w:cs="Arial"/>
      <w:b/>
      <w:color w:val="666666"/>
      <w:sz w:val="20"/>
    </w:rPr>
  </w:style>
  <w:style w:type="paragraph" w:styleId="Heading6">
    <w:name w:val="heading 6"/>
    <w:basedOn w:val="Normal"/>
    <w:next w:val="CaseSummary"/>
    <w:rsid w:val="00944983"/>
    <w:pPr>
      <w:widowControl w:val="0"/>
      <w:numPr>
        <w:ilvl w:val="5"/>
        <w:numId w:val="7"/>
      </w:numPr>
      <w:spacing w:before="200" w:after="40"/>
      <w:contextualSpacing/>
      <w:outlineLvl w:val="5"/>
    </w:pPr>
    <w:rPr>
      <w:rFonts w:ascii="Arial" w:eastAsia="Arial" w:hAnsi="Arial" w:cs="Arial"/>
      <w:i/>
      <w:color w:val="666666"/>
      <w:sz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aseSummary">
    <w:name w:val="Case Summary"/>
    <w:autoRedefine/>
    <w:rsid w:val="00C465A4"/>
    <w:pPr>
      <w:spacing w:after="200"/>
    </w:pPr>
    <w:rPr>
      <w:rFonts w:ascii="Times New Roman" w:eastAsiaTheme="minorEastAsia" w:hAnsi="Times New Roman"/>
      <w:bCs/>
      <w:color w:val="000000"/>
      <w:lang w:eastAsia="fr-FR"/>
    </w:rPr>
  </w:style>
  <w:style w:type="paragraph" w:styleId="Title">
    <w:name w:val="Title"/>
    <w:aliases w:val="First Title"/>
    <w:basedOn w:val="Normal"/>
    <w:next w:val="CaseSummary"/>
    <w:link w:val="TitleChar"/>
    <w:qFormat/>
    <w:rsid w:val="00944983"/>
    <w:pPr>
      <w:widowControl w:val="0"/>
      <w:pBdr>
        <w:top w:val="thinThickSmallGap" w:sz="24" w:space="1" w:color="auto"/>
        <w:bottom w:val="single" w:sz="4" w:space="1" w:color="595959"/>
      </w:pBdr>
      <w:shd w:val="clear" w:color="auto" w:fill="E6E6E6"/>
      <w:spacing w:after="240"/>
      <w:ind w:left="-720" w:right="-720"/>
      <w:contextualSpacing/>
      <w:jc w:val="center"/>
    </w:pPr>
    <w:rPr>
      <w:rFonts w:eastAsia="Arial" w:cs="Arial"/>
      <w:b/>
      <w:bCs/>
      <w:smallCaps/>
      <w:color w:val="000000"/>
      <w:sz w:val="32"/>
      <w:szCs w:val="36"/>
    </w:rPr>
  </w:style>
  <w:style w:type="paragraph" w:styleId="Index4">
    <w:name w:val="index 4"/>
    <w:basedOn w:val="Normal"/>
    <w:next w:val="Normal"/>
    <w:autoRedefine/>
    <w:uiPriority w:val="99"/>
    <w:unhideWhenUsed/>
    <w:rsid w:val="00EA565D"/>
    <w:pPr>
      <w:numPr>
        <w:numId w:val="32"/>
      </w:numPr>
      <w:spacing w:after="0" w:line="240" w:lineRule="auto"/>
    </w:pPr>
    <w:rPr>
      <w:sz w:val="20"/>
    </w:rPr>
  </w:style>
  <w:style w:type="paragraph" w:customStyle="1" w:styleId="Contention1">
    <w:name w:val="Contention 1"/>
    <w:basedOn w:val="Normal"/>
    <w:qFormat/>
    <w:rsid w:val="003252AF"/>
    <w:pPr>
      <w:keepNext/>
      <w:keepLines/>
      <w:spacing w:line="240" w:lineRule="auto"/>
    </w:pPr>
    <w:rPr>
      <w:rFonts w:eastAsia="Times New Roman"/>
      <w:b/>
      <w:bCs/>
      <w:color w:val="000000"/>
      <w:sz w:val="20"/>
      <w:szCs w:val="20"/>
      <w:lang w:eastAsia="fr-FR"/>
    </w:rPr>
  </w:style>
  <w:style w:type="paragraph" w:customStyle="1" w:styleId="Evidence">
    <w:name w:val="Evidence"/>
    <w:basedOn w:val="Contention1"/>
    <w:qFormat/>
    <w:rsid w:val="004A276D"/>
    <w:pPr>
      <w:keepNext w:val="0"/>
      <w:ind w:left="288"/>
    </w:pPr>
    <w:rPr>
      <w:b w:val="0"/>
    </w:rPr>
  </w:style>
  <w:style w:type="paragraph" w:styleId="NormalWeb">
    <w:name w:val="Normal (Web)"/>
    <w:basedOn w:val="Normal"/>
    <w:uiPriority w:val="99"/>
    <w:unhideWhenUsed/>
    <w:rsid w:val="000B0848"/>
    <w:pPr>
      <w:spacing w:before="100" w:beforeAutospacing="1" w:after="100" w:afterAutospacing="1" w:line="240" w:lineRule="auto"/>
    </w:pPr>
    <w:rPr>
      <w:rFonts w:eastAsia="Times New Roman"/>
      <w:sz w:val="24"/>
      <w:szCs w:val="24"/>
    </w:rPr>
  </w:style>
  <w:style w:type="character" w:styleId="Hyperlink">
    <w:name w:val="Hyperlink"/>
    <w:uiPriority w:val="99"/>
    <w:unhideWhenUsed/>
    <w:rsid w:val="004A276D"/>
    <w:rPr>
      <w:color w:val="7F7F7F"/>
      <w:u w:val="dotted" w:color="7F7F7F"/>
    </w:rPr>
  </w:style>
  <w:style w:type="paragraph" w:customStyle="1" w:styleId="Citation3">
    <w:name w:val="Citation3"/>
    <w:basedOn w:val="Evidence"/>
    <w:next w:val="Evidence"/>
    <w:qFormat/>
    <w:rsid w:val="00720189"/>
    <w:pPr>
      <w:keepNext/>
      <w:spacing w:after="120"/>
    </w:pPr>
    <w:rPr>
      <w:rFonts w:eastAsia="MS Mincho"/>
      <w:bCs w:val="0"/>
      <w:i/>
      <w:color w:val="auto"/>
      <w:szCs w:val="22"/>
      <w:lang w:eastAsia="en-US"/>
    </w:rPr>
  </w:style>
  <w:style w:type="character" w:customStyle="1" w:styleId="Heading1Char">
    <w:name w:val="Heading 1 Char"/>
    <w:link w:val="Heading1"/>
    <w:uiPriority w:val="9"/>
    <w:rsid w:val="00862483"/>
    <w:rPr>
      <w:rFonts w:ascii="Arial" w:eastAsia="Arial" w:hAnsi="Arial" w:cs="Arial"/>
      <w:b/>
      <w:color w:val="000000"/>
      <w:sz w:val="36"/>
    </w:rPr>
  </w:style>
  <w:style w:type="paragraph" w:styleId="BalloonText">
    <w:name w:val="Balloon Text"/>
    <w:basedOn w:val="Normal"/>
    <w:link w:val="BalloonTextChar"/>
    <w:uiPriority w:val="99"/>
    <w:semiHidden/>
    <w:unhideWhenUsed/>
    <w:rsid w:val="00A645F2"/>
    <w:pPr>
      <w:spacing w:after="0" w:line="240" w:lineRule="auto"/>
    </w:pPr>
    <w:rPr>
      <w:rFonts w:ascii="Tahoma" w:hAnsi="Tahoma" w:cs="Tahoma"/>
      <w:sz w:val="16"/>
      <w:szCs w:val="16"/>
    </w:rPr>
  </w:style>
  <w:style w:type="character" w:customStyle="1" w:styleId="BalloonTextChar">
    <w:name w:val="Balloon Text Char"/>
    <w:link w:val="BalloonText"/>
    <w:uiPriority w:val="99"/>
    <w:semiHidden/>
    <w:rsid w:val="00A645F2"/>
    <w:rPr>
      <w:rFonts w:ascii="Tahoma" w:hAnsi="Tahoma" w:cs="Tahoma"/>
      <w:sz w:val="16"/>
      <w:szCs w:val="16"/>
    </w:rPr>
  </w:style>
  <w:style w:type="paragraph" w:customStyle="1" w:styleId="Case">
    <w:name w:val="Case"/>
    <w:next w:val="Contention1"/>
    <w:qFormat/>
    <w:rsid w:val="004A276D"/>
    <w:pPr>
      <w:keepLines/>
      <w:numPr>
        <w:numId w:val="8"/>
      </w:numPr>
      <w:pBdr>
        <w:top w:val="single" w:sz="4" w:space="1" w:color="595959"/>
        <w:left w:val="single" w:sz="4" w:space="4" w:color="595959"/>
        <w:bottom w:val="single" w:sz="4" w:space="1" w:color="595959"/>
        <w:right w:val="single" w:sz="4" w:space="4" w:color="595959"/>
      </w:pBdr>
      <w:shd w:val="clear" w:color="auto" w:fill="E6E6E6"/>
      <w:spacing w:after="120" w:line="276" w:lineRule="auto"/>
    </w:pPr>
    <w:rPr>
      <w:rFonts w:ascii="Times New Roman" w:eastAsia="Times New Roman" w:hAnsi="Times New Roman"/>
      <w:bCs/>
      <w:color w:val="000000"/>
      <w:lang w:eastAsia="fr-FR"/>
    </w:rPr>
  </w:style>
  <w:style w:type="paragraph" w:customStyle="1" w:styleId="Constructive">
    <w:name w:val="Constructive"/>
    <w:qFormat/>
    <w:rsid w:val="004A276D"/>
    <w:pPr>
      <w:keepNext/>
      <w:spacing w:after="200" w:line="276" w:lineRule="auto"/>
    </w:pPr>
    <w:rPr>
      <w:rFonts w:ascii="Times New Roman" w:eastAsia="Times New Roman" w:hAnsi="Times New Roman"/>
      <w:bCs/>
      <w:color w:val="000000"/>
      <w:lang w:eastAsia="fr-FR"/>
    </w:rPr>
  </w:style>
  <w:style w:type="paragraph" w:customStyle="1" w:styleId="Contention2">
    <w:name w:val="Contention 2"/>
    <w:basedOn w:val="Contention1"/>
    <w:qFormat/>
    <w:rsid w:val="00720189"/>
    <w:pPr>
      <w:spacing w:after="120"/>
      <w:ind w:left="144"/>
    </w:pPr>
  </w:style>
  <w:style w:type="paragraph" w:customStyle="1" w:styleId="Title2">
    <w:name w:val="Title 2"/>
    <w:basedOn w:val="Title"/>
    <w:rsid w:val="00303BC4"/>
    <w:pPr>
      <w:pageBreakBefore/>
    </w:pPr>
  </w:style>
  <w:style w:type="paragraph" w:styleId="TOC3">
    <w:name w:val="toc 3"/>
    <w:basedOn w:val="Normal"/>
    <w:next w:val="Normal"/>
    <w:autoRedefine/>
    <w:uiPriority w:val="39"/>
    <w:unhideWhenUsed/>
    <w:rsid w:val="00F60940"/>
    <w:pPr>
      <w:keepLines/>
      <w:tabs>
        <w:tab w:val="right" w:leader="dot" w:pos="9720"/>
      </w:tabs>
      <w:spacing w:after="0" w:line="240" w:lineRule="auto"/>
      <w:ind w:left="288"/>
    </w:pPr>
    <w:rPr>
      <w:sz w:val="18"/>
    </w:rPr>
  </w:style>
  <w:style w:type="paragraph" w:styleId="Index1">
    <w:name w:val="index 1"/>
    <w:basedOn w:val="Normal"/>
    <w:next w:val="Normal"/>
    <w:autoRedefine/>
    <w:uiPriority w:val="99"/>
    <w:semiHidden/>
    <w:unhideWhenUsed/>
    <w:rsid w:val="00720189"/>
    <w:pPr>
      <w:spacing w:after="0" w:line="240" w:lineRule="auto"/>
      <w:ind w:left="220" w:hanging="220"/>
    </w:pPr>
  </w:style>
  <w:style w:type="paragraph" w:styleId="TOC1">
    <w:name w:val="toc 1"/>
    <w:basedOn w:val="Normal"/>
    <w:next w:val="Normal"/>
    <w:autoRedefine/>
    <w:uiPriority w:val="39"/>
    <w:unhideWhenUsed/>
    <w:rsid w:val="00F60940"/>
    <w:pPr>
      <w:tabs>
        <w:tab w:val="right" w:leader="dot" w:pos="9720"/>
      </w:tabs>
      <w:spacing w:before="200" w:after="100" w:line="240" w:lineRule="auto"/>
      <w:ind w:left="-288"/>
    </w:pPr>
    <w:rPr>
      <w:b/>
    </w:rPr>
  </w:style>
  <w:style w:type="paragraph" w:styleId="TOC2">
    <w:name w:val="toc 2"/>
    <w:basedOn w:val="Normal"/>
    <w:next w:val="Normal"/>
    <w:autoRedefine/>
    <w:uiPriority w:val="39"/>
    <w:unhideWhenUsed/>
    <w:rsid w:val="00F60940"/>
    <w:pPr>
      <w:tabs>
        <w:tab w:val="right" w:leader="dot" w:pos="9720"/>
      </w:tabs>
      <w:spacing w:before="120" w:after="0"/>
      <w:ind w:left="216" w:hanging="216"/>
    </w:pPr>
    <w:rPr>
      <w:sz w:val="20"/>
    </w:rPr>
  </w:style>
  <w:style w:type="paragraph" w:styleId="TOC4">
    <w:name w:val="toc 4"/>
    <w:basedOn w:val="Normal"/>
    <w:next w:val="Normal"/>
    <w:autoRedefine/>
    <w:uiPriority w:val="39"/>
    <w:unhideWhenUsed/>
    <w:rsid w:val="00C465A4"/>
    <w:pPr>
      <w:numPr>
        <w:numId w:val="29"/>
      </w:numPr>
    </w:pPr>
    <w:rPr>
      <w:sz w:val="20"/>
      <w:u w:val="single" w:color="FFFFFF" w:themeColor="background1"/>
    </w:rPr>
  </w:style>
  <w:style w:type="paragraph" w:styleId="TOC5">
    <w:name w:val="toc 5"/>
    <w:basedOn w:val="Normal"/>
    <w:next w:val="Normal"/>
    <w:autoRedefine/>
    <w:uiPriority w:val="39"/>
    <w:unhideWhenUsed/>
    <w:rsid w:val="00720189"/>
    <w:pPr>
      <w:ind w:left="880"/>
    </w:pPr>
  </w:style>
  <w:style w:type="paragraph" w:styleId="TOC6">
    <w:name w:val="toc 6"/>
    <w:basedOn w:val="Normal"/>
    <w:next w:val="Normal"/>
    <w:autoRedefine/>
    <w:uiPriority w:val="39"/>
    <w:unhideWhenUsed/>
    <w:rsid w:val="00720189"/>
    <w:pPr>
      <w:ind w:left="1100"/>
    </w:pPr>
  </w:style>
  <w:style w:type="paragraph" w:styleId="TOC7">
    <w:name w:val="toc 7"/>
    <w:basedOn w:val="Normal"/>
    <w:next w:val="Normal"/>
    <w:autoRedefine/>
    <w:uiPriority w:val="39"/>
    <w:unhideWhenUsed/>
    <w:rsid w:val="00720189"/>
    <w:pPr>
      <w:ind w:left="1320"/>
    </w:pPr>
  </w:style>
  <w:style w:type="paragraph" w:styleId="TOC8">
    <w:name w:val="toc 8"/>
    <w:basedOn w:val="Normal"/>
    <w:next w:val="Normal"/>
    <w:autoRedefine/>
    <w:uiPriority w:val="39"/>
    <w:unhideWhenUsed/>
    <w:rsid w:val="00720189"/>
    <w:pPr>
      <w:ind w:left="1540"/>
    </w:pPr>
  </w:style>
  <w:style w:type="paragraph" w:styleId="TOC9">
    <w:name w:val="toc 9"/>
    <w:basedOn w:val="Normal"/>
    <w:next w:val="Normal"/>
    <w:autoRedefine/>
    <w:uiPriority w:val="39"/>
    <w:unhideWhenUsed/>
    <w:rsid w:val="00720189"/>
    <w:pPr>
      <w:ind w:left="1760"/>
    </w:pPr>
  </w:style>
  <w:style w:type="paragraph" w:styleId="FootnoteText">
    <w:name w:val="footnote text"/>
    <w:basedOn w:val="Normal"/>
    <w:link w:val="FootnoteTextChar"/>
    <w:rsid w:val="001D5FD6"/>
    <w:pPr>
      <w:spacing w:after="0"/>
    </w:pPr>
    <w:rPr>
      <w:rFonts w:ascii="Arial" w:eastAsia="Arial" w:hAnsi="Arial" w:cs="Arial"/>
      <w:color w:val="000000"/>
      <w:sz w:val="20"/>
      <w:szCs w:val="20"/>
      <w:lang w:val="fr-FR" w:eastAsia="fr-FR"/>
    </w:rPr>
  </w:style>
  <w:style w:type="character" w:customStyle="1" w:styleId="FootnoteTextChar">
    <w:name w:val="Footnote Text Char"/>
    <w:basedOn w:val="DefaultParagraphFont"/>
    <w:link w:val="FootnoteText"/>
    <w:rsid w:val="001D5FD6"/>
    <w:rPr>
      <w:rFonts w:ascii="Arial" w:eastAsia="Arial" w:hAnsi="Arial" w:cs="Arial"/>
      <w:color w:val="000000"/>
      <w:lang w:val="fr-FR" w:eastAsia="fr-FR"/>
    </w:rPr>
  </w:style>
  <w:style w:type="character" w:styleId="FootnoteReference">
    <w:name w:val="footnote reference"/>
    <w:basedOn w:val="DefaultParagraphFont"/>
    <w:rsid w:val="001D5FD6"/>
    <w:rPr>
      <w:vertAlign w:val="superscript"/>
    </w:rPr>
  </w:style>
  <w:style w:type="paragraph" w:styleId="Header">
    <w:name w:val="header"/>
    <w:basedOn w:val="Normal"/>
    <w:link w:val="HeaderChar"/>
    <w:uiPriority w:val="99"/>
    <w:unhideWhenUsed/>
    <w:rsid w:val="00DB66BD"/>
    <w:pPr>
      <w:tabs>
        <w:tab w:val="center" w:pos="4320"/>
        <w:tab w:val="right" w:pos="8640"/>
      </w:tabs>
      <w:spacing w:after="0" w:line="240" w:lineRule="auto"/>
    </w:pPr>
  </w:style>
  <w:style w:type="character" w:customStyle="1" w:styleId="HeaderChar">
    <w:name w:val="Header Char"/>
    <w:basedOn w:val="DefaultParagraphFont"/>
    <w:link w:val="Header"/>
    <w:uiPriority w:val="99"/>
    <w:rsid w:val="00DB66BD"/>
    <w:rPr>
      <w:sz w:val="22"/>
      <w:szCs w:val="22"/>
    </w:rPr>
  </w:style>
  <w:style w:type="paragraph" w:styleId="Footer">
    <w:name w:val="footer"/>
    <w:basedOn w:val="Normal"/>
    <w:link w:val="FooterChar"/>
    <w:uiPriority w:val="99"/>
    <w:unhideWhenUsed/>
    <w:rsid w:val="00934A35"/>
    <w:pPr>
      <w:tabs>
        <w:tab w:val="center" w:pos="4320"/>
        <w:tab w:val="right" w:pos="8640"/>
      </w:tabs>
      <w:spacing w:after="0" w:line="240" w:lineRule="auto"/>
      <w:jc w:val="center"/>
    </w:pPr>
    <w:rPr>
      <w:b/>
      <w:bCs/>
      <w:smallCaps/>
    </w:rPr>
  </w:style>
  <w:style w:type="character" w:customStyle="1" w:styleId="FooterChar">
    <w:name w:val="Footer Char"/>
    <w:basedOn w:val="DefaultParagraphFont"/>
    <w:link w:val="Footer"/>
    <w:uiPriority w:val="99"/>
    <w:rsid w:val="00934A35"/>
    <w:rPr>
      <w:rFonts w:ascii="Times New Roman" w:hAnsi="Times New Roman"/>
      <w:b/>
      <w:bCs/>
      <w:smallCaps/>
      <w:sz w:val="22"/>
      <w:szCs w:val="22"/>
    </w:rPr>
  </w:style>
  <w:style w:type="paragraph" w:customStyle="1" w:styleId="Contention3">
    <w:name w:val="Contention 3"/>
    <w:basedOn w:val="Contention2"/>
    <w:qFormat/>
    <w:rsid w:val="00DB66BD"/>
    <w:pPr>
      <w:ind w:left="270"/>
    </w:pPr>
  </w:style>
  <w:style w:type="character" w:styleId="CommentReference">
    <w:name w:val="annotation reference"/>
    <w:basedOn w:val="DefaultParagraphFont"/>
    <w:uiPriority w:val="99"/>
    <w:semiHidden/>
    <w:unhideWhenUsed/>
    <w:rsid w:val="00501F49"/>
    <w:rPr>
      <w:sz w:val="18"/>
      <w:szCs w:val="18"/>
    </w:rPr>
  </w:style>
  <w:style w:type="paragraph" w:styleId="CommentText">
    <w:name w:val="annotation text"/>
    <w:basedOn w:val="Normal"/>
    <w:link w:val="CommentTextChar"/>
    <w:uiPriority w:val="99"/>
    <w:semiHidden/>
    <w:unhideWhenUsed/>
    <w:rsid w:val="00501F49"/>
    <w:pPr>
      <w:spacing w:line="240" w:lineRule="auto"/>
    </w:pPr>
    <w:rPr>
      <w:sz w:val="24"/>
      <w:szCs w:val="24"/>
    </w:rPr>
  </w:style>
  <w:style w:type="character" w:customStyle="1" w:styleId="CommentTextChar">
    <w:name w:val="Comment Text Char"/>
    <w:basedOn w:val="DefaultParagraphFont"/>
    <w:link w:val="CommentText"/>
    <w:uiPriority w:val="99"/>
    <w:semiHidden/>
    <w:rsid w:val="00501F49"/>
    <w:rPr>
      <w:sz w:val="24"/>
      <w:szCs w:val="24"/>
    </w:rPr>
  </w:style>
  <w:style w:type="paragraph" w:styleId="CommentSubject">
    <w:name w:val="annotation subject"/>
    <w:basedOn w:val="CommentText"/>
    <w:next w:val="CommentText"/>
    <w:link w:val="CommentSubjectChar"/>
    <w:uiPriority w:val="99"/>
    <w:semiHidden/>
    <w:unhideWhenUsed/>
    <w:rsid w:val="00501F49"/>
    <w:rPr>
      <w:b/>
      <w:bCs/>
      <w:sz w:val="20"/>
      <w:szCs w:val="20"/>
    </w:rPr>
  </w:style>
  <w:style w:type="character" w:customStyle="1" w:styleId="CommentSubjectChar">
    <w:name w:val="Comment Subject Char"/>
    <w:basedOn w:val="CommentTextChar"/>
    <w:link w:val="CommentSubject"/>
    <w:uiPriority w:val="99"/>
    <w:semiHidden/>
    <w:rsid w:val="00501F49"/>
    <w:rPr>
      <w:b/>
      <w:bCs/>
      <w:sz w:val="24"/>
      <w:szCs w:val="24"/>
    </w:rPr>
  </w:style>
  <w:style w:type="character" w:customStyle="1" w:styleId="TitleChar">
    <w:name w:val="Title Char"/>
    <w:aliases w:val="First Title Char"/>
    <w:basedOn w:val="DefaultParagraphFont"/>
    <w:link w:val="Title"/>
    <w:rsid w:val="00934A35"/>
    <w:rPr>
      <w:rFonts w:ascii="Times New Roman" w:eastAsia="Arial" w:hAnsi="Times New Roman" w:cs="Arial"/>
      <w:b/>
      <w:bCs/>
      <w:smallCaps/>
      <w:color w:val="000000"/>
      <w:sz w:val="32"/>
      <w:szCs w:val="36"/>
      <w:shd w:val="clear" w:color="auto" w:fill="E6E6E6"/>
    </w:rPr>
  </w:style>
  <w:style w:type="character" w:styleId="FollowedHyperlink">
    <w:name w:val="FollowedHyperlink"/>
    <w:basedOn w:val="DefaultParagraphFont"/>
    <w:uiPriority w:val="99"/>
    <w:unhideWhenUsed/>
    <w:rsid w:val="0042262F"/>
    <w:rPr>
      <w:color w:val="7F7F7F" w:themeColor="text1" w:themeTint="80"/>
      <w:u w:val="dotted"/>
    </w:rPr>
  </w:style>
  <w:style w:type="paragraph" w:customStyle="1" w:styleId="Pa3">
    <w:name w:val="Pa3"/>
    <w:basedOn w:val="Normal"/>
    <w:uiPriority w:val="99"/>
    <w:rsid w:val="00944983"/>
    <w:pPr>
      <w:autoSpaceDE w:val="0"/>
      <w:autoSpaceDN w:val="0"/>
      <w:adjustRightInd w:val="0"/>
      <w:spacing w:after="0" w:line="221" w:lineRule="atLeast"/>
    </w:pPr>
    <w:rPr>
      <w:rFonts w:ascii="AGaramond" w:hAnsi="AGaramond"/>
      <w:sz w:val="24"/>
      <w:szCs w:val="24"/>
    </w:rPr>
  </w:style>
  <w:style w:type="character" w:customStyle="1" w:styleId="A12">
    <w:name w:val="A12"/>
    <w:uiPriority w:val="99"/>
    <w:rsid w:val="00A62D6F"/>
    <w:rPr>
      <w:rFonts w:cs="AGaramond"/>
      <w:color w:val="000000"/>
      <w:sz w:val="12"/>
      <w:szCs w:val="12"/>
    </w:rPr>
  </w:style>
  <w:style w:type="paragraph" w:customStyle="1" w:styleId="Pa6">
    <w:name w:val="Pa6"/>
    <w:basedOn w:val="Normal"/>
    <w:uiPriority w:val="99"/>
    <w:rsid w:val="00944983"/>
    <w:pPr>
      <w:autoSpaceDE w:val="0"/>
      <w:autoSpaceDN w:val="0"/>
      <w:adjustRightInd w:val="0"/>
      <w:spacing w:after="0" w:line="221" w:lineRule="atLeast"/>
    </w:pPr>
    <w:rPr>
      <w:rFonts w:ascii="Minion Pro" w:hAnsi="Minion Pro"/>
      <w:sz w:val="24"/>
      <w:szCs w:val="24"/>
    </w:rPr>
  </w:style>
  <w:style w:type="character" w:customStyle="1" w:styleId="A11">
    <w:name w:val="A11"/>
    <w:uiPriority w:val="99"/>
    <w:rsid w:val="00F36B38"/>
    <w:rPr>
      <w:rFonts w:ascii="Myriad Pro" w:hAnsi="Myriad Pro" w:cs="Myriad Pro"/>
      <w:color w:val="000000"/>
      <w:sz w:val="12"/>
      <w:szCs w:val="12"/>
    </w:rPr>
  </w:style>
  <w:style w:type="paragraph" w:styleId="ListParagraph">
    <w:name w:val="List Paragraph"/>
    <w:basedOn w:val="Normal"/>
    <w:uiPriority w:val="72"/>
    <w:rsid w:val="000C0767"/>
    <w:pPr>
      <w:ind w:left="720"/>
      <w:contextualSpacing/>
    </w:pPr>
  </w:style>
  <w:style w:type="character" w:customStyle="1" w:styleId="UnresolvedMention1">
    <w:name w:val="Unresolved Mention1"/>
    <w:basedOn w:val="DefaultParagraphFont"/>
    <w:uiPriority w:val="99"/>
    <w:semiHidden/>
    <w:unhideWhenUsed/>
    <w:rsid w:val="00296C2E"/>
    <w:rPr>
      <w:color w:val="605E5C"/>
      <w:shd w:val="clear" w:color="auto" w:fill="E1DFDD"/>
    </w:rPr>
  </w:style>
  <w:style w:type="character" w:styleId="Emphasis">
    <w:name w:val="Emphasis"/>
    <w:basedOn w:val="DefaultParagraphFont"/>
    <w:uiPriority w:val="20"/>
    <w:qFormat/>
    <w:rsid w:val="0093483A"/>
    <w:rPr>
      <w:i/>
      <w:iCs/>
    </w:rPr>
  </w:style>
  <w:style w:type="character" w:styleId="Strong">
    <w:name w:val="Strong"/>
    <w:basedOn w:val="DefaultParagraphFont"/>
    <w:uiPriority w:val="22"/>
    <w:qFormat/>
    <w:rsid w:val="0093483A"/>
    <w:rPr>
      <w:b/>
      <w:bCs/>
    </w:rPr>
  </w:style>
  <w:style w:type="paragraph" w:customStyle="1" w:styleId="excerpt">
    <w:name w:val="excerpt"/>
    <w:basedOn w:val="Normal"/>
    <w:rsid w:val="00395227"/>
    <w:pPr>
      <w:spacing w:before="100" w:beforeAutospacing="1" w:after="100" w:afterAutospacing="1" w:line="240" w:lineRule="auto"/>
    </w:pPr>
    <w:rPr>
      <w:rFonts w:eastAsia="Times New Roman"/>
      <w:sz w:val="24"/>
      <w:szCs w:val="24"/>
    </w:rPr>
  </w:style>
  <w:style w:type="character" w:customStyle="1" w:styleId="caps">
    <w:name w:val="caps"/>
    <w:basedOn w:val="DefaultParagraphFont"/>
    <w:rsid w:val="006E6A6C"/>
  </w:style>
  <w:style w:type="paragraph" w:customStyle="1" w:styleId="css-18icg9x">
    <w:name w:val="css-18icg9x"/>
    <w:basedOn w:val="Normal"/>
    <w:rsid w:val="006E6A6C"/>
    <w:pPr>
      <w:spacing w:before="100" w:beforeAutospacing="1" w:after="100" w:afterAutospacing="1" w:line="240" w:lineRule="auto"/>
    </w:pPr>
    <w:rPr>
      <w:rFonts w:eastAsia="Times New Roman"/>
      <w:sz w:val="24"/>
      <w:szCs w:val="24"/>
    </w:rPr>
  </w:style>
  <w:style w:type="paragraph" w:customStyle="1" w:styleId="p-text">
    <w:name w:val="p-text"/>
    <w:basedOn w:val="Normal"/>
    <w:rsid w:val="00884A95"/>
    <w:pPr>
      <w:spacing w:before="100" w:beforeAutospacing="1" w:after="100" w:afterAutospacing="1" w:line="240" w:lineRule="auto"/>
    </w:pPr>
    <w:rPr>
      <w:rFonts w:eastAsia="Times New Roman"/>
      <w:sz w:val="24"/>
      <w:szCs w:val="24"/>
    </w:rPr>
  </w:style>
  <w:style w:type="paragraph" w:customStyle="1" w:styleId="zn-bodyparagraph">
    <w:name w:val="zn-body__paragraph"/>
    <w:basedOn w:val="Normal"/>
    <w:rsid w:val="009F5325"/>
    <w:pPr>
      <w:spacing w:before="100" w:beforeAutospacing="1" w:after="100" w:afterAutospacing="1" w:line="240" w:lineRule="auto"/>
    </w:pPr>
    <w:rPr>
      <w:rFonts w:eastAsia="Times New Roman"/>
      <w:sz w:val="24"/>
      <w:szCs w:val="24"/>
    </w:rPr>
  </w:style>
  <w:style w:type="character" w:styleId="UnresolvedMention">
    <w:name w:val="Unresolved Mention"/>
    <w:basedOn w:val="DefaultParagraphFont"/>
    <w:uiPriority w:val="99"/>
    <w:semiHidden/>
    <w:unhideWhenUsed/>
    <w:rsid w:val="00E35D0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215531">
      <w:bodyDiv w:val="1"/>
      <w:marLeft w:val="0"/>
      <w:marRight w:val="0"/>
      <w:marTop w:val="0"/>
      <w:marBottom w:val="0"/>
      <w:divBdr>
        <w:top w:val="none" w:sz="0" w:space="0" w:color="auto"/>
        <w:left w:val="none" w:sz="0" w:space="0" w:color="auto"/>
        <w:bottom w:val="none" w:sz="0" w:space="0" w:color="auto"/>
        <w:right w:val="none" w:sz="0" w:space="0" w:color="auto"/>
      </w:divBdr>
    </w:div>
    <w:div w:id="55592878">
      <w:bodyDiv w:val="1"/>
      <w:marLeft w:val="0"/>
      <w:marRight w:val="0"/>
      <w:marTop w:val="0"/>
      <w:marBottom w:val="0"/>
      <w:divBdr>
        <w:top w:val="none" w:sz="0" w:space="0" w:color="auto"/>
        <w:left w:val="none" w:sz="0" w:space="0" w:color="auto"/>
        <w:bottom w:val="none" w:sz="0" w:space="0" w:color="auto"/>
        <w:right w:val="none" w:sz="0" w:space="0" w:color="auto"/>
      </w:divBdr>
    </w:div>
    <w:div w:id="55713798">
      <w:bodyDiv w:val="1"/>
      <w:marLeft w:val="0"/>
      <w:marRight w:val="0"/>
      <w:marTop w:val="0"/>
      <w:marBottom w:val="0"/>
      <w:divBdr>
        <w:top w:val="none" w:sz="0" w:space="0" w:color="auto"/>
        <w:left w:val="none" w:sz="0" w:space="0" w:color="auto"/>
        <w:bottom w:val="none" w:sz="0" w:space="0" w:color="auto"/>
        <w:right w:val="none" w:sz="0" w:space="0" w:color="auto"/>
      </w:divBdr>
      <w:divsChild>
        <w:div w:id="621614233">
          <w:marLeft w:val="0"/>
          <w:marRight w:val="0"/>
          <w:marTop w:val="0"/>
          <w:marBottom w:val="0"/>
          <w:divBdr>
            <w:top w:val="none" w:sz="0" w:space="0" w:color="auto"/>
            <w:left w:val="none" w:sz="0" w:space="0" w:color="auto"/>
            <w:bottom w:val="none" w:sz="0" w:space="0" w:color="auto"/>
            <w:right w:val="none" w:sz="0" w:space="0" w:color="auto"/>
          </w:divBdr>
        </w:div>
        <w:div w:id="1177772787">
          <w:marLeft w:val="0"/>
          <w:marRight w:val="0"/>
          <w:marTop w:val="0"/>
          <w:marBottom w:val="0"/>
          <w:divBdr>
            <w:top w:val="none" w:sz="0" w:space="0" w:color="auto"/>
            <w:left w:val="none" w:sz="0" w:space="0" w:color="auto"/>
            <w:bottom w:val="none" w:sz="0" w:space="0" w:color="auto"/>
            <w:right w:val="none" w:sz="0" w:space="0" w:color="auto"/>
          </w:divBdr>
        </w:div>
        <w:div w:id="960570026">
          <w:marLeft w:val="0"/>
          <w:marRight w:val="0"/>
          <w:marTop w:val="0"/>
          <w:marBottom w:val="0"/>
          <w:divBdr>
            <w:top w:val="none" w:sz="0" w:space="0" w:color="auto"/>
            <w:left w:val="none" w:sz="0" w:space="0" w:color="auto"/>
            <w:bottom w:val="none" w:sz="0" w:space="0" w:color="auto"/>
            <w:right w:val="none" w:sz="0" w:space="0" w:color="auto"/>
          </w:divBdr>
        </w:div>
        <w:div w:id="1689868250">
          <w:marLeft w:val="0"/>
          <w:marRight w:val="0"/>
          <w:marTop w:val="0"/>
          <w:marBottom w:val="0"/>
          <w:divBdr>
            <w:top w:val="none" w:sz="0" w:space="0" w:color="auto"/>
            <w:left w:val="none" w:sz="0" w:space="0" w:color="auto"/>
            <w:bottom w:val="none" w:sz="0" w:space="0" w:color="auto"/>
            <w:right w:val="none" w:sz="0" w:space="0" w:color="auto"/>
          </w:divBdr>
        </w:div>
        <w:div w:id="1786850599">
          <w:marLeft w:val="0"/>
          <w:marRight w:val="0"/>
          <w:marTop w:val="0"/>
          <w:marBottom w:val="0"/>
          <w:divBdr>
            <w:top w:val="none" w:sz="0" w:space="0" w:color="auto"/>
            <w:left w:val="none" w:sz="0" w:space="0" w:color="auto"/>
            <w:bottom w:val="none" w:sz="0" w:space="0" w:color="auto"/>
            <w:right w:val="none" w:sz="0" w:space="0" w:color="auto"/>
          </w:divBdr>
        </w:div>
        <w:div w:id="1496722306">
          <w:marLeft w:val="0"/>
          <w:marRight w:val="0"/>
          <w:marTop w:val="0"/>
          <w:marBottom w:val="0"/>
          <w:divBdr>
            <w:top w:val="none" w:sz="0" w:space="0" w:color="auto"/>
            <w:left w:val="none" w:sz="0" w:space="0" w:color="auto"/>
            <w:bottom w:val="none" w:sz="0" w:space="0" w:color="auto"/>
            <w:right w:val="none" w:sz="0" w:space="0" w:color="auto"/>
          </w:divBdr>
        </w:div>
        <w:div w:id="951743050">
          <w:marLeft w:val="0"/>
          <w:marRight w:val="0"/>
          <w:marTop w:val="0"/>
          <w:marBottom w:val="0"/>
          <w:divBdr>
            <w:top w:val="none" w:sz="0" w:space="0" w:color="auto"/>
            <w:left w:val="none" w:sz="0" w:space="0" w:color="auto"/>
            <w:bottom w:val="none" w:sz="0" w:space="0" w:color="auto"/>
            <w:right w:val="none" w:sz="0" w:space="0" w:color="auto"/>
          </w:divBdr>
        </w:div>
        <w:div w:id="876743006">
          <w:marLeft w:val="0"/>
          <w:marRight w:val="0"/>
          <w:marTop w:val="0"/>
          <w:marBottom w:val="0"/>
          <w:divBdr>
            <w:top w:val="none" w:sz="0" w:space="0" w:color="auto"/>
            <w:left w:val="none" w:sz="0" w:space="0" w:color="auto"/>
            <w:bottom w:val="none" w:sz="0" w:space="0" w:color="auto"/>
            <w:right w:val="none" w:sz="0" w:space="0" w:color="auto"/>
          </w:divBdr>
        </w:div>
        <w:div w:id="1574655190">
          <w:marLeft w:val="0"/>
          <w:marRight w:val="0"/>
          <w:marTop w:val="0"/>
          <w:marBottom w:val="0"/>
          <w:divBdr>
            <w:top w:val="none" w:sz="0" w:space="0" w:color="auto"/>
            <w:left w:val="none" w:sz="0" w:space="0" w:color="auto"/>
            <w:bottom w:val="none" w:sz="0" w:space="0" w:color="auto"/>
            <w:right w:val="none" w:sz="0" w:space="0" w:color="auto"/>
          </w:divBdr>
        </w:div>
        <w:div w:id="809439310">
          <w:marLeft w:val="0"/>
          <w:marRight w:val="0"/>
          <w:marTop w:val="0"/>
          <w:marBottom w:val="0"/>
          <w:divBdr>
            <w:top w:val="none" w:sz="0" w:space="0" w:color="auto"/>
            <w:left w:val="none" w:sz="0" w:space="0" w:color="auto"/>
            <w:bottom w:val="none" w:sz="0" w:space="0" w:color="auto"/>
            <w:right w:val="none" w:sz="0" w:space="0" w:color="auto"/>
          </w:divBdr>
        </w:div>
        <w:div w:id="112556597">
          <w:marLeft w:val="0"/>
          <w:marRight w:val="0"/>
          <w:marTop w:val="0"/>
          <w:marBottom w:val="0"/>
          <w:divBdr>
            <w:top w:val="none" w:sz="0" w:space="0" w:color="auto"/>
            <w:left w:val="none" w:sz="0" w:space="0" w:color="auto"/>
            <w:bottom w:val="none" w:sz="0" w:space="0" w:color="auto"/>
            <w:right w:val="none" w:sz="0" w:space="0" w:color="auto"/>
          </w:divBdr>
        </w:div>
        <w:div w:id="1662001577">
          <w:marLeft w:val="0"/>
          <w:marRight w:val="0"/>
          <w:marTop w:val="0"/>
          <w:marBottom w:val="0"/>
          <w:divBdr>
            <w:top w:val="none" w:sz="0" w:space="0" w:color="auto"/>
            <w:left w:val="none" w:sz="0" w:space="0" w:color="auto"/>
            <w:bottom w:val="none" w:sz="0" w:space="0" w:color="auto"/>
            <w:right w:val="none" w:sz="0" w:space="0" w:color="auto"/>
          </w:divBdr>
        </w:div>
        <w:div w:id="1864131889">
          <w:marLeft w:val="0"/>
          <w:marRight w:val="0"/>
          <w:marTop w:val="0"/>
          <w:marBottom w:val="0"/>
          <w:divBdr>
            <w:top w:val="none" w:sz="0" w:space="0" w:color="auto"/>
            <w:left w:val="none" w:sz="0" w:space="0" w:color="auto"/>
            <w:bottom w:val="none" w:sz="0" w:space="0" w:color="auto"/>
            <w:right w:val="none" w:sz="0" w:space="0" w:color="auto"/>
          </w:divBdr>
        </w:div>
        <w:div w:id="1020618787">
          <w:marLeft w:val="0"/>
          <w:marRight w:val="0"/>
          <w:marTop w:val="0"/>
          <w:marBottom w:val="0"/>
          <w:divBdr>
            <w:top w:val="none" w:sz="0" w:space="0" w:color="auto"/>
            <w:left w:val="none" w:sz="0" w:space="0" w:color="auto"/>
            <w:bottom w:val="none" w:sz="0" w:space="0" w:color="auto"/>
            <w:right w:val="none" w:sz="0" w:space="0" w:color="auto"/>
          </w:divBdr>
        </w:div>
        <w:div w:id="982344217">
          <w:marLeft w:val="0"/>
          <w:marRight w:val="0"/>
          <w:marTop w:val="0"/>
          <w:marBottom w:val="0"/>
          <w:divBdr>
            <w:top w:val="none" w:sz="0" w:space="0" w:color="auto"/>
            <w:left w:val="none" w:sz="0" w:space="0" w:color="auto"/>
            <w:bottom w:val="none" w:sz="0" w:space="0" w:color="auto"/>
            <w:right w:val="none" w:sz="0" w:space="0" w:color="auto"/>
          </w:divBdr>
        </w:div>
        <w:div w:id="1807165279">
          <w:marLeft w:val="0"/>
          <w:marRight w:val="0"/>
          <w:marTop w:val="0"/>
          <w:marBottom w:val="0"/>
          <w:divBdr>
            <w:top w:val="none" w:sz="0" w:space="0" w:color="auto"/>
            <w:left w:val="none" w:sz="0" w:space="0" w:color="auto"/>
            <w:bottom w:val="none" w:sz="0" w:space="0" w:color="auto"/>
            <w:right w:val="none" w:sz="0" w:space="0" w:color="auto"/>
          </w:divBdr>
        </w:div>
        <w:div w:id="1846480490">
          <w:marLeft w:val="0"/>
          <w:marRight w:val="0"/>
          <w:marTop w:val="0"/>
          <w:marBottom w:val="0"/>
          <w:divBdr>
            <w:top w:val="none" w:sz="0" w:space="0" w:color="auto"/>
            <w:left w:val="none" w:sz="0" w:space="0" w:color="auto"/>
            <w:bottom w:val="none" w:sz="0" w:space="0" w:color="auto"/>
            <w:right w:val="none" w:sz="0" w:space="0" w:color="auto"/>
          </w:divBdr>
        </w:div>
      </w:divsChild>
    </w:div>
    <w:div w:id="65155624">
      <w:bodyDiv w:val="1"/>
      <w:marLeft w:val="0"/>
      <w:marRight w:val="0"/>
      <w:marTop w:val="0"/>
      <w:marBottom w:val="0"/>
      <w:divBdr>
        <w:top w:val="none" w:sz="0" w:space="0" w:color="auto"/>
        <w:left w:val="none" w:sz="0" w:space="0" w:color="auto"/>
        <w:bottom w:val="none" w:sz="0" w:space="0" w:color="auto"/>
        <w:right w:val="none" w:sz="0" w:space="0" w:color="auto"/>
      </w:divBdr>
    </w:div>
    <w:div w:id="97802392">
      <w:bodyDiv w:val="1"/>
      <w:marLeft w:val="0"/>
      <w:marRight w:val="0"/>
      <w:marTop w:val="0"/>
      <w:marBottom w:val="0"/>
      <w:divBdr>
        <w:top w:val="none" w:sz="0" w:space="0" w:color="auto"/>
        <w:left w:val="none" w:sz="0" w:space="0" w:color="auto"/>
        <w:bottom w:val="none" w:sz="0" w:space="0" w:color="auto"/>
        <w:right w:val="none" w:sz="0" w:space="0" w:color="auto"/>
      </w:divBdr>
    </w:div>
    <w:div w:id="99227913">
      <w:bodyDiv w:val="1"/>
      <w:marLeft w:val="0"/>
      <w:marRight w:val="0"/>
      <w:marTop w:val="0"/>
      <w:marBottom w:val="0"/>
      <w:divBdr>
        <w:top w:val="none" w:sz="0" w:space="0" w:color="auto"/>
        <w:left w:val="none" w:sz="0" w:space="0" w:color="auto"/>
        <w:bottom w:val="none" w:sz="0" w:space="0" w:color="auto"/>
        <w:right w:val="none" w:sz="0" w:space="0" w:color="auto"/>
      </w:divBdr>
    </w:div>
    <w:div w:id="101875225">
      <w:bodyDiv w:val="1"/>
      <w:marLeft w:val="0"/>
      <w:marRight w:val="0"/>
      <w:marTop w:val="0"/>
      <w:marBottom w:val="0"/>
      <w:divBdr>
        <w:top w:val="none" w:sz="0" w:space="0" w:color="auto"/>
        <w:left w:val="none" w:sz="0" w:space="0" w:color="auto"/>
        <w:bottom w:val="none" w:sz="0" w:space="0" w:color="auto"/>
        <w:right w:val="none" w:sz="0" w:space="0" w:color="auto"/>
      </w:divBdr>
    </w:div>
    <w:div w:id="117990177">
      <w:bodyDiv w:val="1"/>
      <w:marLeft w:val="0"/>
      <w:marRight w:val="0"/>
      <w:marTop w:val="0"/>
      <w:marBottom w:val="0"/>
      <w:divBdr>
        <w:top w:val="none" w:sz="0" w:space="0" w:color="auto"/>
        <w:left w:val="none" w:sz="0" w:space="0" w:color="auto"/>
        <w:bottom w:val="none" w:sz="0" w:space="0" w:color="auto"/>
        <w:right w:val="none" w:sz="0" w:space="0" w:color="auto"/>
      </w:divBdr>
    </w:div>
    <w:div w:id="137846509">
      <w:bodyDiv w:val="1"/>
      <w:marLeft w:val="0"/>
      <w:marRight w:val="0"/>
      <w:marTop w:val="0"/>
      <w:marBottom w:val="0"/>
      <w:divBdr>
        <w:top w:val="none" w:sz="0" w:space="0" w:color="auto"/>
        <w:left w:val="none" w:sz="0" w:space="0" w:color="auto"/>
        <w:bottom w:val="none" w:sz="0" w:space="0" w:color="auto"/>
        <w:right w:val="none" w:sz="0" w:space="0" w:color="auto"/>
      </w:divBdr>
    </w:div>
    <w:div w:id="158736663">
      <w:bodyDiv w:val="1"/>
      <w:marLeft w:val="0"/>
      <w:marRight w:val="0"/>
      <w:marTop w:val="0"/>
      <w:marBottom w:val="0"/>
      <w:divBdr>
        <w:top w:val="none" w:sz="0" w:space="0" w:color="auto"/>
        <w:left w:val="none" w:sz="0" w:space="0" w:color="auto"/>
        <w:bottom w:val="none" w:sz="0" w:space="0" w:color="auto"/>
        <w:right w:val="none" w:sz="0" w:space="0" w:color="auto"/>
      </w:divBdr>
    </w:div>
    <w:div w:id="159586781">
      <w:bodyDiv w:val="1"/>
      <w:marLeft w:val="0"/>
      <w:marRight w:val="0"/>
      <w:marTop w:val="0"/>
      <w:marBottom w:val="0"/>
      <w:divBdr>
        <w:top w:val="none" w:sz="0" w:space="0" w:color="auto"/>
        <w:left w:val="none" w:sz="0" w:space="0" w:color="auto"/>
        <w:bottom w:val="none" w:sz="0" w:space="0" w:color="auto"/>
        <w:right w:val="none" w:sz="0" w:space="0" w:color="auto"/>
      </w:divBdr>
      <w:divsChild>
        <w:div w:id="2062828512">
          <w:marLeft w:val="0"/>
          <w:marRight w:val="0"/>
          <w:marTop w:val="0"/>
          <w:marBottom w:val="0"/>
          <w:divBdr>
            <w:top w:val="none" w:sz="0" w:space="0" w:color="auto"/>
            <w:left w:val="none" w:sz="0" w:space="0" w:color="auto"/>
            <w:bottom w:val="none" w:sz="0" w:space="0" w:color="auto"/>
            <w:right w:val="none" w:sz="0" w:space="0" w:color="auto"/>
          </w:divBdr>
          <w:divsChild>
            <w:div w:id="1647587782">
              <w:marLeft w:val="0"/>
              <w:marRight w:val="0"/>
              <w:marTop w:val="0"/>
              <w:marBottom w:val="0"/>
              <w:divBdr>
                <w:top w:val="none" w:sz="0" w:space="0" w:color="auto"/>
                <w:left w:val="none" w:sz="0" w:space="0" w:color="auto"/>
                <w:bottom w:val="none" w:sz="0" w:space="0" w:color="auto"/>
                <w:right w:val="none" w:sz="0" w:space="0" w:color="auto"/>
              </w:divBdr>
            </w:div>
            <w:div w:id="1997811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1553518">
      <w:bodyDiv w:val="1"/>
      <w:marLeft w:val="0"/>
      <w:marRight w:val="0"/>
      <w:marTop w:val="0"/>
      <w:marBottom w:val="0"/>
      <w:divBdr>
        <w:top w:val="none" w:sz="0" w:space="0" w:color="auto"/>
        <w:left w:val="none" w:sz="0" w:space="0" w:color="auto"/>
        <w:bottom w:val="none" w:sz="0" w:space="0" w:color="auto"/>
        <w:right w:val="none" w:sz="0" w:space="0" w:color="auto"/>
      </w:divBdr>
    </w:div>
    <w:div w:id="199634259">
      <w:bodyDiv w:val="1"/>
      <w:marLeft w:val="0"/>
      <w:marRight w:val="0"/>
      <w:marTop w:val="0"/>
      <w:marBottom w:val="0"/>
      <w:divBdr>
        <w:top w:val="none" w:sz="0" w:space="0" w:color="auto"/>
        <w:left w:val="none" w:sz="0" w:space="0" w:color="auto"/>
        <w:bottom w:val="none" w:sz="0" w:space="0" w:color="auto"/>
        <w:right w:val="none" w:sz="0" w:space="0" w:color="auto"/>
      </w:divBdr>
    </w:div>
    <w:div w:id="208495725">
      <w:bodyDiv w:val="1"/>
      <w:marLeft w:val="0"/>
      <w:marRight w:val="0"/>
      <w:marTop w:val="0"/>
      <w:marBottom w:val="0"/>
      <w:divBdr>
        <w:top w:val="none" w:sz="0" w:space="0" w:color="auto"/>
        <w:left w:val="none" w:sz="0" w:space="0" w:color="auto"/>
        <w:bottom w:val="none" w:sz="0" w:space="0" w:color="auto"/>
        <w:right w:val="none" w:sz="0" w:space="0" w:color="auto"/>
      </w:divBdr>
    </w:div>
    <w:div w:id="210189573">
      <w:bodyDiv w:val="1"/>
      <w:marLeft w:val="0"/>
      <w:marRight w:val="0"/>
      <w:marTop w:val="0"/>
      <w:marBottom w:val="0"/>
      <w:divBdr>
        <w:top w:val="none" w:sz="0" w:space="0" w:color="auto"/>
        <w:left w:val="none" w:sz="0" w:space="0" w:color="auto"/>
        <w:bottom w:val="none" w:sz="0" w:space="0" w:color="auto"/>
        <w:right w:val="none" w:sz="0" w:space="0" w:color="auto"/>
      </w:divBdr>
    </w:div>
    <w:div w:id="212810293">
      <w:bodyDiv w:val="1"/>
      <w:marLeft w:val="0"/>
      <w:marRight w:val="0"/>
      <w:marTop w:val="0"/>
      <w:marBottom w:val="0"/>
      <w:divBdr>
        <w:top w:val="none" w:sz="0" w:space="0" w:color="auto"/>
        <w:left w:val="none" w:sz="0" w:space="0" w:color="auto"/>
        <w:bottom w:val="none" w:sz="0" w:space="0" w:color="auto"/>
        <w:right w:val="none" w:sz="0" w:space="0" w:color="auto"/>
      </w:divBdr>
    </w:div>
    <w:div w:id="236479847">
      <w:bodyDiv w:val="1"/>
      <w:marLeft w:val="0"/>
      <w:marRight w:val="0"/>
      <w:marTop w:val="0"/>
      <w:marBottom w:val="0"/>
      <w:divBdr>
        <w:top w:val="none" w:sz="0" w:space="0" w:color="auto"/>
        <w:left w:val="none" w:sz="0" w:space="0" w:color="auto"/>
        <w:bottom w:val="none" w:sz="0" w:space="0" w:color="auto"/>
        <w:right w:val="none" w:sz="0" w:space="0" w:color="auto"/>
      </w:divBdr>
    </w:div>
    <w:div w:id="286201245">
      <w:bodyDiv w:val="1"/>
      <w:marLeft w:val="0"/>
      <w:marRight w:val="0"/>
      <w:marTop w:val="0"/>
      <w:marBottom w:val="0"/>
      <w:divBdr>
        <w:top w:val="none" w:sz="0" w:space="0" w:color="auto"/>
        <w:left w:val="none" w:sz="0" w:space="0" w:color="auto"/>
        <w:bottom w:val="none" w:sz="0" w:space="0" w:color="auto"/>
        <w:right w:val="none" w:sz="0" w:space="0" w:color="auto"/>
      </w:divBdr>
    </w:div>
    <w:div w:id="296107695">
      <w:bodyDiv w:val="1"/>
      <w:marLeft w:val="0"/>
      <w:marRight w:val="0"/>
      <w:marTop w:val="0"/>
      <w:marBottom w:val="0"/>
      <w:divBdr>
        <w:top w:val="none" w:sz="0" w:space="0" w:color="auto"/>
        <w:left w:val="none" w:sz="0" w:space="0" w:color="auto"/>
        <w:bottom w:val="none" w:sz="0" w:space="0" w:color="auto"/>
        <w:right w:val="none" w:sz="0" w:space="0" w:color="auto"/>
      </w:divBdr>
    </w:div>
    <w:div w:id="329261818">
      <w:bodyDiv w:val="1"/>
      <w:marLeft w:val="0"/>
      <w:marRight w:val="0"/>
      <w:marTop w:val="0"/>
      <w:marBottom w:val="0"/>
      <w:divBdr>
        <w:top w:val="none" w:sz="0" w:space="0" w:color="auto"/>
        <w:left w:val="none" w:sz="0" w:space="0" w:color="auto"/>
        <w:bottom w:val="none" w:sz="0" w:space="0" w:color="auto"/>
        <w:right w:val="none" w:sz="0" w:space="0" w:color="auto"/>
      </w:divBdr>
    </w:div>
    <w:div w:id="342048390">
      <w:bodyDiv w:val="1"/>
      <w:marLeft w:val="0"/>
      <w:marRight w:val="0"/>
      <w:marTop w:val="0"/>
      <w:marBottom w:val="0"/>
      <w:divBdr>
        <w:top w:val="none" w:sz="0" w:space="0" w:color="auto"/>
        <w:left w:val="none" w:sz="0" w:space="0" w:color="auto"/>
        <w:bottom w:val="none" w:sz="0" w:space="0" w:color="auto"/>
        <w:right w:val="none" w:sz="0" w:space="0" w:color="auto"/>
      </w:divBdr>
    </w:div>
    <w:div w:id="365302165">
      <w:bodyDiv w:val="1"/>
      <w:marLeft w:val="0"/>
      <w:marRight w:val="0"/>
      <w:marTop w:val="0"/>
      <w:marBottom w:val="0"/>
      <w:divBdr>
        <w:top w:val="none" w:sz="0" w:space="0" w:color="auto"/>
        <w:left w:val="none" w:sz="0" w:space="0" w:color="auto"/>
        <w:bottom w:val="none" w:sz="0" w:space="0" w:color="auto"/>
        <w:right w:val="none" w:sz="0" w:space="0" w:color="auto"/>
      </w:divBdr>
    </w:div>
    <w:div w:id="377365944">
      <w:bodyDiv w:val="1"/>
      <w:marLeft w:val="0"/>
      <w:marRight w:val="0"/>
      <w:marTop w:val="0"/>
      <w:marBottom w:val="0"/>
      <w:divBdr>
        <w:top w:val="none" w:sz="0" w:space="0" w:color="auto"/>
        <w:left w:val="none" w:sz="0" w:space="0" w:color="auto"/>
        <w:bottom w:val="none" w:sz="0" w:space="0" w:color="auto"/>
        <w:right w:val="none" w:sz="0" w:space="0" w:color="auto"/>
      </w:divBdr>
    </w:div>
    <w:div w:id="400451358">
      <w:bodyDiv w:val="1"/>
      <w:marLeft w:val="0"/>
      <w:marRight w:val="0"/>
      <w:marTop w:val="0"/>
      <w:marBottom w:val="0"/>
      <w:divBdr>
        <w:top w:val="none" w:sz="0" w:space="0" w:color="auto"/>
        <w:left w:val="none" w:sz="0" w:space="0" w:color="auto"/>
        <w:bottom w:val="none" w:sz="0" w:space="0" w:color="auto"/>
        <w:right w:val="none" w:sz="0" w:space="0" w:color="auto"/>
      </w:divBdr>
      <w:divsChild>
        <w:div w:id="156380453">
          <w:marLeft w:val="0"/>
          <w:marRight w:val="0"/>
          <w:marTop w:val="0"/>
          <w:marBottom w:val="0"/>
          <w:divBdr>
            <w:top w:val="none" w:sz="0" w:space="0" w:color="auto"/>
            <w:left w:val="none" w:sz="0" w:space="0" w:color="auto"/>
            <w:bottom w:val="none" w:sz="0" w:space="0" w:color="auto"/>
            <w:right w:val="none" w:sz="0" w:space="0" w:color="auto"/>
          </w:divBdr>
        </w:div>
        <w:div w:id="163593271">
          <w:marLeft w:val="0"/>
          <w:marRight w:val="0"/>
          <w:marTop w:val="0"/>
          <w:marBottom w:val="0"/>
          <w:divBdr>
            <w:top w:val="none" w:sz="0" w:space="0" w:color="auto"/>
            <w:left w:val="none" w:sz="0" w:space="0" w:color="auto"/>
            <w:bottom w:val="none" w:sz="0" w:space="0" w:color="auto"/>
            <w:right w:val="none" w:sz="0" w:space="0" w:color="auto"/>
          </w:divBdr>
        </w:div>
        <w:div w:id="550961943">
          <w:marLeft w:val="0"/>
          <w:marRight w:val="0"/>
          <w:marTop w:val="0"/>
          <w:marBottom w:val="0"/>
          <w:divBdr>
            <w:top w:val="none" w:sz="0" w:space="0" w:color="auto"/>
            <w:left w:val="none" w:sz="0" w:space="0" w:color="auto"/>
            <w:bottom w:val="none" w:sz="0" w:space="0" w:color="auto"/>
            <w:right w:val="none" w:sz="0" w:space="0" w:color="auto"/>
          </w:divBdr>
        </w:div>
        <w:div w:id="217592497">
          <w:marLeft w:val="0"/>
          <w:marRight w:val="0"/>
          <w:marTop w:val="0"/>
          <w:marBottom w:val="0"/>
          <w:divBdr>
            <w:top w:val="none" w:sz="0" w:space="0" w:color="auto"/>
            <w:left w:val="none" w:sz="0" w:space="0" w:color="auto"/>
            <w:bottom w:val="none" w:sz="0" w:space="0" w:color="auto"/>
            <w:right w:val="none" w:sz="0" w:space="0" w:color="auto"/>
          </w:divBdr>
        </w:div>
        <w:div w:id="1293292291">
          <w:marLeft w:val="0"/>
          <w:marRight w:val="0"/>
          <w:marTop w:val="0"/>
          <w:marBottom w:val="0"/>
          <w:divBdr>
            <w:top w:val="none" w:sz="0" w:space="0" w:color="auto"/>
            <w:left w:val="none" w:sz="0" w:space="0" w:color="auto"/>
            <w:bottom w:val="none" w:sz="0" w:space="0" w:color="auto"/>
            <w:right w:val="none" w:sz="0" w:space="0" w:color="auto"/>
          </w:divBdr>
        </w:div>
        <w:div w:id="1478449082">
          <w:marLeft w:val="0"/>
          <w:marRight w:val="0"/>
          <w:marTop w:val="0"/>
          <w:marBottom w:val="0"/>
          <w:divBdr>
            <w:top w:val="none" w:sz="0" w:space="0" w:color="auto"/>
            <w:left w:val="none" w:sz="0" w:space="0" w:color="auto"/>
            <w:bottom w:val="none" w:sz="0" w:space="0" w:color="auto"/>
            <w:right w:val="none" w:sz="0" w:space="0" w:color="auto"/>
          </w:divBdr>
        </w:div>
        <w:div w:id="197787667">
          <w:marLeft w:val="0"/>
          <w:marRight w:val="0"/>
          <w:marTop w:val="0"/>
          <w:marBottom w:val="0"/>
          <w:divBdr>
            <w:top w:val="none" w:sz="0" w:space="0" w:color="auto"/>
            <w:left w:val="none" w:sz="0" w:space="0" w:color="auto"/>
            <w:bottom w:val="none" w:sz="0" w:space="0" w:color="auto"/>
            <w:right w:val="none" w:sz="0" w:space="0" w:color="auto"/>
          </w:divBdr>
        </w:div>
        <w:div w:id="1526750369">
          <w:marLeft w:val="0"/>
          <w:marRight w:val="0"/>
          <w:marTop w:val="0"/>
          <w:marBottom w:val="0"/>
          <w:divBdr>
            <w:top w:val="none" w:sz="0" w:space="0" w:color="auto"/>
            <w:left w:val="none" w:sz="0" w:space="0" w:color="auto"/>
            <w:bottom w:val="none" w:sz="0" w:space="0" w:color="auto"/>
            <w:right w:val="none" w:sz="0" w:space="0" w:color="auto"/>
          </w:divBdr>
        </w:div>
        <w:div w:id="1062561628">
          <w:marLeft w:val="0"/>
          <w:marRight w:val="0"/>
          <w:marTop w:val="0"/>
          <w:marBottom w:val="0"/>
          <w:divBdr>
            <w:top w:val="none" w:sz="0" w:space="0" w:color="auto"/>
            <w:left w:val="none" w:sz="0" w:space="0" w:color="auto"/>
            <w:bottom w:val="none" w:sz="0" w:space="0" w:color="auto"/>
            <w:right w:val="none" w:sz="0" w:space="0" w:color="auto"/>
          </w:divBdr>
        </w:div>
        <w:div w:id="1462923127">
          <w:marLeft w:val="0"/>
          <w:marRight w:val="0"/>
          <w:marTop w:val="0"/>
          <w:marBottom w:val="0"/>
          <w:divBdr>
            <w:top w:val="none" w:sz="0" w:space="0" w:color="auto"/>
            <w:left w:val="none" w:sz="0" w:space="0" w:color="auto"/>
            <w:bottom w:val="none" w:sz="0" w:space="0" w:color="auto"/>
            <w:right w:val="none" w:sz="0" w:space="0" w:color="auto"/>
          </w:divBdr>
        </w:div>
        <w:div w:id="1147670920">
          <w:marLeft w:val="0"/>
          <w:marRight w:val="0"/>
          <w:marTop w:val="0"/>
          <w:marBottom w:val="0"/>
          <w:divBdr>
            <w:top w:val="none" w:sz="0" w:space="0" w:color="auto"/>
            <w:left w:val="none" w:sz="0" w:space="0" w:color="auto"/>
            <w:bottom w:val="none" w:sz="0" w:space="0" w:color="auto"/>
            <w:right w:val="none" w:sz="0" w:space="0" w:color="auto"/>
          </w:divBdr>
        </w:div>
        <w:div w:id="464351370">
          <w:marLeft w:val="0"/>
          <w:marRight w:val="0"/>
          <w:marTop w:val="0"/>
          <w:marBottom w:val="0"/>
          <w:divBdr>
            <w:top w:val="none" w:sz="0" w:space="0" w:color="auto"/>
            <w:left w:val="none" w:sz="0" w:space="0" w:color="auto"/>
            <w:bottom w:val="none" w:sz="0" w:space="0" w:color="auto"/>
            <w:right w:val="none" w:sz="0" w:space="0" w:color="auto"/>
          </w:divBdr>
        </w:div>
        <w:div w:id="140344396">
          <w:marLeft w:val="0"/>
          <w:marRight w:val="0"/>
          <w:marTop w:val="0"/>
          <w:marBottom w:val="0"/>
          <w:divBdr>
            <w:top w:val="none" w:sz="0" w:space="0" w:color="auto"/>
            <w:left w:val="none" w:sz="0" w:space="0" w:color="auto"/>
            <w:bottom w:val="none" w:sz="0" w:space="0" w:color="auto"/>
            <w:right w:val="none" w:sz="0" w:space="0" w:color="auto"/>
          </w:divBdr>
        </w:div>
      </w:divsChild>
    </w:div>
    <w:div w:id="406659050">
      <w:bodyDiv w:val="1"/>
      <w:marLeft w:val="0"/>
      <w:marRight w:val="0"/>
      <w:marTop w:val="0"/>
      <w:marBottom w:val="0"/>
      <w:divBdr>
        <w:top w:val="none" w:sz="0" w:space="0" w:color="auto"/>
        <w:left w:val="none" w:sz="0" w:space="0" w:color="auto"/>
        <w:bottom w:val="none" w:sz="0" w:space="0" w:color="auto"/>
        <w:right w:val="none" w:sz="0" w:space="0" w:color="auto"/>
      </w:divBdr>
    </w:div>
    <w:div w:id="415518103">
      <w:bodyDiv w:val="1"/>
      <w:marLeft w:val="0"/>
      <w:marRight w:val="0"/>
      <w:marTop w:val="0"/>
      <w:marBottom w:val="0"/>
      <w:divBdr>
        <w:top w:val="none" w:sz="0" w:space="0" w:color="auto"/>
        <w:left w:val="none" w:sz="0" w:space="0" w:color="auto"/>
        <w:bottom w:val="none" w:sz="0" w:space="0" w:color="auto"/>
        <w:right w:val="none" w:sz="0" w:space="0" w:color="auto"/>
      </w:divBdr>
      <w:divsChild>
        <w:div w:id="528108793">
          <w:marLeft w:val="0"/>
          <w:marRight w:val="0"/>
          <w:marTop w:val="0"/>
          <w:marBottom w:val="0"/>
          <w:divBdr>
            <w:top w:val="none" w:sz="0" w:space="0" w:color="auto"/>
            <w:left w:val="none" w:sz="0" w:space="0" w:color="auto"/>
            <w:bottom w:val="none" w:sz="0" w:space="0" w:color="auto"/>
            <w:right w:val="none" w:sz="0" w:space="0" w:color="auto"/>
          </w:divBdr>
          <w:divsChild>
            <w:div w:id="2619114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43695198">
      <w:bodyDiv w:val="1"/>
      <w:marLeft w:val="0"/>
      <w:marRight w:val="0"/>
      <w:marTop w:val="0"/>
      <w:marBottom w:val="0"/>
      <w:divBdr>
        <w:top w:val="none" w:sz="0" w:space="0" w:color="auto"/>
        <w:left w:val="none" w:sz="0" w:space="0" w:color="auto"/>
        <w:bottom w:val="none" w:sz="0" w:space="0" w:color="auto"/>
        <w:right w:val="none" w:sz="0" w:space="0" w:color="auto"/>
      </w:divBdr>
    </w:div>
    <w:div w:id="476800247">
      <w:bodyDiv w:val="1"/>
      <w:marLeft w:val="0"/>
      <w:marRight w:val="0"/>
      <w:marTop w:val="0"/>
      <w:marBottom w:val="0"/>
      <w:divBdr>
        <w:top w:val="none" w:sz="0" w:space="0" w:color="auto"/>
        <w:left w:val="none" w:sz="0" w:space="0" w:color="auto"/>
        <w:bottom w:val="none" w:sz="0" w:space="0" w:color="auto"/>
        <w:right w:val="none" w:sz="0" w:space="0" w:color="auto"/>
      </w:divBdr>
    </w:div>
    <w:div w:id="482162841">
      <w:bodyDiv w:val="1"/>
      <w:marLeft w:val="0"/>
      <w:marRight w:val="0"/>
      <w:marTop w:val="0"/>
      <w:marBottom w:val="0"/>
      <w:divBdr>
        <w:top w:val="none" w:sz="0" w:space="0" w:color="auto"/>
        <w:left w:val="none" w:sz="0" w:space="0" w:color="auto"/>
        <w:bottom w:val="none" w:sz="0" w:space="0" w:color="auto"/>
        <w:right w:val="none" w:sz="0" w:space="0" w:color="auto"/>
      </w:divBdr>
      <w:divsChild>
        <w:div w:id="1236284951">
          <w:marLeft w:val="0"/>
          <w:marRight w:val="0"/>
          <w:marTop w:val="0"/>
          <w:marBottom w:val="0"/>
          <w:divBdr>
            <w:top w:val="none" w:sz="0" w:space="0" w:color="auto"/>
            <w:left w:val="none" w:sz="0" w:space="0" w:color="auto"/>
            <w:bottom w:val="none" w:sz="0" w:space="0" w:color="auto"/>
            <w:right w:val="none" w:sz="0" w:space="0" w:color="auto"/>
          </w:divBdr>
        </w:div>
        <w:div w:id="508108384">
          <w:marLeft w:val="0"/>
          <w:marRight w:val="0"/>
          <w:marTop w:val="0"/>
          <w:marBottom w:val="0"/>
          <w:divBdr>
            <w:top w:val="none" w:sz="0" w:space="0" w:color="auto"/>
            <w:left w:val="none" w:sz="0" w:space="0" w:color="auto"/>
            <w:bottom w:val="none" w:sz="0" w:space="0" w:color="auto"/>
            <w:right w:val="none" w:sz="0" w:space="0" w:color="auto"/>
          </w:divBdr>
        </w:div>
        <w:div w:id="1573662371">
          <w:marLeft w:val="0"/>
          <w:marRight w:val="0"/>
          <w:marTop w:val="0"/>
          <w:marBottom w:val="0"/>
          <w:divBdr>
            <w:top w:val="none" w:sz="0" w:space="0" w:color="auto"/>
            <w:left w:val="none" w:sz="0" w:space="0" w:color="auto"/>
            <w:bottom w:val="none" w:sz="0" w:space="0" w:color="auto"/>
            <w:right w:val="none" w:sz="0" w:space="0" w:color="auto"/>
          </w:divBdr>
        </w:div>
        <w:div w:id="744492094">
          <w:marLeft w:val="0"/>
          <w:marRight w:val="0"/>
          <w:marTop w:val="0"/>
          <w:marBottom w:val="0"/>
          <w:divBdr>
            <w:top w:val="none" w:sz="0" w:space="0" w:color="auto"/>
            <w:left w:val="none" w:sz="0" w:space="0" w:color="auto"/>
            <w:bottom w:val="none" w:sz="0" w:space="0" w:color="auto"/>
            <w:right w:val="none" w:sz="0" w:space="0" w:color="auto"/>
          </w:divBdr>
        </w:div>
        <w:div w:id="1082333237">
          <w:marLeft w:val="0"/>
          <w:marRight w:val="0"/>
          <w:marTop w:val="0"/>
          <w:marBottom w:val="0"/>
          <w:divBdr>
            <w:top w:val="none" w:sz="0" w:space="0" w:color="auto"/>
            <w:left w:val="none" w:sz="0" w:space="0" w:color="auto"/>
            <w:bottom w:val="none" w:sz="0" w:space="0" w:color="auto"/>
            <w:right w:val="none" w:sz="0" w:space="0" w:color="auto"/>
          </w:divBdr>
        </w:div>
        <w:div w:id="964696914">
          <w:marLeft w:val="0"/>
          <w:marRight w:val="0"/>
          <w:marTop w:val="0"/>
          <w:marBottom w:val="0"/>
          <w:divBdr>
            <w:top w:val="none" w:sz="0" w:space="0" w:color="auto"/>
            <w:left w:val="none" w:sz="0" w:space="0" w:color="auto"/>
            <w:bottom w:val="none" w:sz="0" w:space="0" w:color="auto"/>
            <w:right w:val="none" w:sz="0" w:space="0" w:color="auto"/>
          </w:divBdr>
        </w:div>
        <w:div w:id="899637944">
          <w:marLeft w:val="0"/>
          <w:marRight w:val="0"/>
          <w:marTop w:val="0"/>
          <w:marBottom w:val="0"/>
          <w:divBdr>
            <w:top w:val="none" w:sz="0" w:space="0" w:color="auto"/>
            <w:left w:val="none" w:sz="0" w:space="0" w:color="auto"/>
            <w:bottom w:val="none" w:sz="0" w:space="0" w:color="auto"/>
            <w:right w:val="none" w:sz="0" w:space="0" w:color="auto"/>
          </w:divBdr>
        </w:div>
        <w:div w:id="1620406032">
          <w:marLeft w:val="0"/>
          <w:marRight w:val="0"/>
          <w:marTop w:val="0"/>
          <w:marBottom w:val="0"/>
          <w:divBdr>
            <w:top w:val="none" w:sz="0" w:space="0" w:color="auto"/>
            <w:left w:val="none" w:sz="0" w:space="0" w:color="auto"/>
            <w:bottom w:val="none" w:sz="0" w:space="0" w:color="auto"/>
            <w:right w:val="none" w:sz="0" w:space="0" w:color="auto"/>
          </w:divBdr>
        </w:div>
        <w:div w:id="1415321872">
          <w:marLeft w:val="0"/>
          <w:marRight w:val="0"/>
          <w:marTop w:val="0"/>
          <w:marBottom w:val="0"/>
          <w:divBdr>
            <w:top w:val="none" w:sz="0" w:space="0" w:color="auto"/>
            <w:left w:val="none" w:sz="0" w:space="0" w:color="auto"/>
            <w:bottom w:val="none" w:sz="0" w:space="0" w:color="auto"/>
            <w:right w:val="none" w:sz="0" w:space="0" w:color="auto"/>
          </w:divBdr>
        </w:div>
        <w:div w:id="431363134">
          <w:marLeft w:val="0"/>
          <w:marRight w:val="0"/>
          <w:marTop w:val="0"/>
          <w:marBottom w:val="0"/>
          <w:divBdr>
            <w:top w:val="none" w:sz="0" w:space="0" w:color="auto"/>
            <w:left w:val="none" w:sz="0" w:space="0" w:color="auto"/>
            <w:bottom w:val="none" w:sz="0" w:space="0" w:color="auto"/>
            <w:right w:val="none" w:sz="0" w:space="0" w:color="auto"/>
          </w:divBdr>
        </w:div>
        <w:div w:id="555580494">
          <w:marLeft w:val="0"/>
          <w:marRight w:val="0"/>
          <w:marTop w:val="0"/>
          <w:marBottom w:val="0"/>
          <w:divBdr>
            <w:top w:val="none" w:sz="0" w:space="0" w:color="auto"/>
            <w:left w:val="none" w:sz="0" w:space="0" w:color="auto"/>
            <w:bottom w:val="none" w:sz="0" w:space="0" w:color="auto"/>
            <w:right w:val="none" w:sz="0" w:space="0" w:color="auto"/>
          </w:divBdr>
        </w:div>
        <w:div w:id="2087993642">
          <w:marLeft w:val="0"/>
          <w:marRight w:val="0"/>
          <w:marTop w:val="0"/>
          <w:marBottom w:val="0"/>
          <w:divBdr>
            <w:top w:val="none" w:sz="0" w:space="0" w:color="auto"/>
            <w:left w:val="none" w:sz="0" w:space="0" w:color="auto"/>
            <w:bottom w:val="none" w:sz="0" w:space="0" w:color="auto"/>
            <w:right w:val="none" w:sz="0" w:space="0" w:color="auto"/>
          </w:divBdr>
        </w:div>
        <w:div w:id="216818659">
          <w:marLeft w:val="0"/>
          <w:marRight w:val="0"/>
          <w:marTop w:val="0"/>
          <w:marBottom w:val="0"/>
          <w:divBdr>
            <w:top w:val="none" w:sz="0" w:space="0" w:color="auto"/>
            <w:left w:val="none" w:sz="0" w:space="0" w:color="auto"/>
            <w:bottom w:val="none" w:sz="0" w:space="0" w:color="auto"/>
            <w:right w:val="none" w:sz="0" w:space="0" w:color="auto"/>
          </w:divBdr>
        </w:div>
        <w:div w:id="866138161">
          <w:marLeft w:val="0"/>
          <w:marRight w:val="0"/>
          <w:marTop w:val="0"/>
          <w:marBottom w:val="0"/>
          <w:divBdr>
            <w:top w:val="none" w:sz="0" w:space="0" w:color="auto"/>
            <w:left w:val="none" w:sz="0" w:space="0" w:color="auto"/>
            <w:bottom w:val="none" w:sz="0" w:space="0" w:color="auto"/>
            <w:right w:val="none" w:sz="0" w:space="0" w:color="auto"/>
          </w:divBdr>
        </w:div>
        <w:div w:id="924605657">
          <w:marLeft w:val="0"/>
          <w:marRight w:val="0"/>
          <w:marTop w:val="0"/>
          <w:marBottom w:val="0"/>
          <w:divBdr>
            <w:top w:val="none" w:sz="0" w:space="0" w:color="auto"/>
            <w:left w:val="none" w:sz="0" w:space="0" w:color="auto"/>
            <w:bottom w:val="none" w:sz="0" w:space="0" w:color="auto"/>
            <w:right w:val="none" w:sz="0" w:space="0" w:color="auto"/>
          </w:divBdr>
        </w:div>
        <w:div w:id="112672201">
          <w:marLeft w:val="0"/>
          <w:marRight w:val="0"/>
          <w:marTop w:val="0"/>
          <w:marBottom w:val="0"/>
          <w:divBdr>
            <w:top w:val="none" w:sz="0" w:space="0" w:color="auto"/>
            <w:left w:val="none" w:sz="0" w:space="0" w:color="auto"/>
            <w:bottom w:val="none" w:sz="0" w:space="0" w:color="auto"/>
            <w:right w:val="none" w:sz="0" w:space="0" w:color="auto"/>
          </w:divBdr>
        </w:div>
        <w:div w:id="1329595895">
          <w:marLeft w:val="0"/>
          <w:marRight w:val="0"/>
          <w:marTop w:val="0"/>
          <w:marBottom w:val="0"/>
          <w:divBdr>
            <w:top w:val="none" w:sz="0" w:space="0" w:color="auto"/>
            <w:left w:val="none" w:sz="0" w:space="0" w:color="auto"/>
            <w:bottom w:val="none" w:sz="0" w:space="0" w:color="auto"/>
            <w:right w:val="none" w:sz="0" w:space="0" w:color="auto"/>
          </w:divBdr>
        </w:div>
        <w:div w:id="1452896448">
          <w:marLeft w:val="0"/>
          <w:marRight w:val="0"/>
          <w:marTop w:val="0"/>
          <w:marBottom w:val="0"/>
          <w:divBdr>
            <w:top w:val="none" w:sz="0" w:space="0" w:color="auto"/>
            <w:left w:val="none" w:sz="0" w:space="0" w:color="auto"/>
            <w:bottom w:val="none" w:sz="0" w:space="0" w:color="auto"/>
            <w:right w:val="none" w:sz="0" w:space="0" w:color="auto"/>
          </w:divBdr>
        </w:div>
        <w:div w:id="577715772">
          <w:marLeft w:val="0"/>
          <w:marRight w:val="0"/>
          <w:marTop w:val="0"/>
          <w:marBottom w:val="0"/>
          <w:divBdr>
            <w:top w:val="none" w:sz="0" w:space="0" w:color="auto"/>
            <w:left w:val="none" w:sz="0" w:space="0" w:color="auto"/>
            <w:bottom w:val="none" w:sz="0" w:space="0" w:color="auto"/>
            <w:right w:val="none" w:sz="0" w:space="0" w:color="auto"/>
          </w:divBdr>
        </w:div>
        <w:div w:id="338655522">
          <w:marLeft w:val="0"/>
          <w:marRight w:val="0"/>
          <w:marTop w:val="0"/>
          <w:marBottom w:val="0"/>
          <w:divBdr>
            <w:top w:val="none" w:sz="0" w:space="0" w:color="auto"/>
            <w:left w:val="none" w:sz="0" w:space="0" w:color="auto"/>
            <w:bottom w:val="none" w:sz="0" w:space="0" w:color="auto"/>
            <w:right w:val="none" w:sz="0" w:space="0" w:color="auto"/>
          </w:divBdr>
        </w:div>
        <w:div w:id="697044870">
          <w:marLeft w:val="0"/>
          <w:marRight w:val="0"/>
          <w:marTop w:val="0"/>
          <w:marBottom w:val="0"/>
          <w:divBdr>
            <w:top w:val="none" w:sz="0" w:space="0" w:color="auto"/>
            <w:left w:val="none" w:sz="0" w:space="0" w:color="auto"/>
            <w:bottom w:val="none" w:sz="0" w:space="0" w:color="auto"/>
            <w:right w:val="none" w:sz="0" w:space="0" w:color="auto"/>
          </w:divBdr>
        </w:div>
      </w:divsChild>
    </w:div>
    <w:div w:id="483203264">
      <w:bodyDiv w:val="1"/>
      <w:marLeft w:val="0"/>
      <w:marRight w:val="0"/>
      <w:marTop w:val="0"/>
      <w:marBottom w:val="0"/>
      <w:divBdr>
        <w:top w:val="none" w:sz="0" w:space="0" w:color="auto"/>
        <w:left w:val="none" w:sz="0" w:space="0" w:color="auto"/>
        <w:bottom w:val="none" w:sz="0" w:space="0" w:color="auto"/>
        <w:right w:val="none" w:sz="0" w:space="0" w:color="auto"/>
      </w:divBdr>
    </w:div>
    <w:div w:id="484202394">
      <w:bodyDiv w:val="1"/>
      <w:marLeft w:val="0"/>
      <w:marRight w:val="0"/>
      <w:marTop w:val="0"/>
      <w:marBottom w:val="0"/>
      <w:divBdr>
        <w:top w:val="none" w:sz="0" w:space="0" w:color="auto"/>
        <w:left w:val="none" w:sz="0" w:space="0" w:color="auto"/>
        <w:bottom w:val="none" w:sz="0" w:space="0" w:color="auto"/>
        <w:right w:val="none" w:sz="0" w:space="0" w:color="auto"/>
      </w:divBdr>
    </w:div>
    <w:div w:id="495339272">
      <w:bodyDiv w:val="1"/>
      <w:marLeft w:val="0"/>
      <w:marRight w:val="0"/>
      <w:marTop w:val="0"/>
      <w:marBottom w:val="0"/>
      <w:divBdr>
        <w:top w:val="none" w:sz="0" w:space="0" w:color="auto"/>
        <w:left w:val="none" w:sz="0" w:space="0" w:color="auto"/>
        <w:bottom w:val="none" w:sz="0" w:space="0" w:color="auto"/>
        <w:right w:val="none" w:sz="0" w:space="0" w:color="auto"/>
      </w:divBdr>
    </w:div>
    <w:div w:id="503131978">
      <w:bodyDiv w:val="1"/>
      <w:marLeft w:val="0"/>
      <w:marRight w:val="0"/>
      <w:marTop w:val="0"/>
      <w:marBottom w:val="0"/>
      <w:divBdr>
        <w:top w:val="none" w:sz="0" w:space="0" w:color="auto"/>
        <w:left w:val="none" w:sz="0" w:space="0" w:color="auto"/>
        <w:bottom w:val="none" w:sz="0" w:space="0" w:color="auto"/>
        <w:right w:val="none" w:sz="0" w:space="0" w:color="auto"/>
      </w:divBdr>
    </w:div>
    <w:div w:id="512762752">
      <w:bodyDiv w:val="1"/>
      <w:marLeft w:val="0"/>
      <w:marRight w:val="0"/>
      <w:marTop w:val="0"/>
      <w:marBottom w:val="0"/>
      <w:divBdr>
        <w:top w:val="none" w:sz="0" w:space="0" w:color="auto"/>
        <w:left w:val="none" w:sz="0" w:space="0" w:color="auto"/>
        <w:bottom w:val="none" w:sz="0" w:space="0" w:color="auto"/>
        <w:right w:val="none" w:sz="0" w:space="0" w:color="auto"/>
      </w:divBdr>
    </w:div>
    <w:div w:id="513148613">
      <w:bodyDiv w:val="1"/>
      <w:marLeft w:val="0"/>
      <w:marRight w:val="0"/>
      <w:marTop w:val="0"/>
      <w:marBottom w:val="0"/>
      <w:divBdr>
        <w:top w:val="none" w:sz="0" w:space="0" w:color="auto"/>
        <w:left w:val="none" w:sz="0" w:space="0" w:color="auto"/>
        <w:bottom w:val="none" w:sz="0" w:space="0" w:color="auto"/>
        <w:right w:val="none" w:sz="0" w:space="0" w:color="auto"/>
      </w:divBdr>
    </w:div>
    <w:div w:id="523061464">
      <w:bodyDiv w:val="1"/>
      <w:marLeft w:val="0"/>
      <w:marRight w:val="0"/>
      <w:marTop w:val="0"/>
      <w:marBottom w:val="0"/>
      <w:divBdr>
        <w:top w:val="none" w:sz="0" w:space="0" w:color="auto"/>
        <w:left w:val="none" w:sz="0" w:space="0" w:color="auto"/>
        <w:bottom w:val="none" w:sz="0" w:space="0" w:color="auto"/>
        <w:right w:val="none" w:sz="0" w:space="0" w:color="auto"/>
      </w:divBdr>
    </w:div>
    <w:div w:id="526915880">
      <w:bodyDiv w:val="1"/>
      <w:marLeft w:val="0"/>
      <w:marRight w:val="0"/>
      <w:marTop w:val="0"/>
      <w:marBottom w:val="0"/>
      <w:divBdr>
        <w:top w:val="none" w:sz="0" w:space="0" w:color="auto"/>
        <w:left w:val="none" w:sz="0" w:space="0" w:color="auto"/>
        <w:bottom w:val="none" w:sz="0" w:space="0" w:color="auto"/>
        <w:right w:val="none" w:sz="0" w:space="0" w:color="auto"/>
      </w:divBdr>
    </w:div>
    <w:div w:id="542326876">
      <w:bodyDiv w:val="1"/>
      <w:marLeft w:val="0"/>
      <w:marRight w:val="0"/>
      <w:marTop w:val="0"/>
      <w:marBottom w:val="0"/>
      <w:divBdr>
        <w:top w:val="none" w:sz="0" w:space="0" w:color="auto"/>
        <w:left w:val="none" w:sz="0" w:space="0" w:color="auto"/>
        <w:bottom w:val="none" w:sz="0" w:space="0" w:color="auto"/>
        <w:right w:val="none" w:sz="0" w:space="0" w:color="auto"/>
      </w:divBdr>
    </w:div>
    <w:div w:id="559093282">
      <w:bodyDiv w:val="1"/>
      <w:marLeft w:val="0"/>
      <w:marRight w:val="0"/>
      <w:marTop w:val="0"/>
      <w:marBottom w:val="0"/>
      <w:divBdr>
        <w:top w:val="none" w:sz="0" w:space="0" w:color="auto"/>
        <w:left w:val="none" w:sz="0" w:space="0" w:color="auto"/>
        <w:bottom w:val="none" w:sz="0" w:space="0" w:color="auto"/>
        <w:right w:val="none" w:sz="0" w:space="0" w:color="auto"/>
      </w:divBdr>
    </w:div>
    <w:div w:id="600644386">
      <w:bodyDiv w:val="1"/>
      <w:marLeft w:val="0"/>
      <w:marRight w:val="0"/>
      <w:marTop w:val="0"/>
      <w:marBottom w:val="0"/>
      <w:divBdr>
        <w:top w:val="none" w:sz="0" w:space="0" w:color="auto"/>
        <w:left w:val="none" w:sz="0" w:space="0" w:color="auto"/>
        <w:bottom w:val="none" w:sz="0" w:space="0" w:color="auto"/>
        <w:right w:val="none" w:sz="0" w:space="0" w:color="auto"/>
      </w:divBdr>
    </w:div>
    <w:div w:id="606162589">
      <w:bodyDiv w:val="1"/>
      <w:marLeft w:val="0"/>
      <w:marRight w:val="0"/>
      <w:marTop w:val="0"/>
      <w:marBottom w:val="0"/>
      <w:divBdr>
        <w:top w:val="none" w:sz="0" w:space="0" w:color="auto"/>
        <w:left w:val="none" w:sz="0" w:space="0" w:color="auto"/>
        <w:bottom w:val="none" w:sz="0" w:space="0" w:color="auto"/>
        <w:right w:val="none" w:sz="0" w:space="0" w:color="auto"/>
      </w:divBdr>
    </w:div>
    <w:div w:id="617221102">
      <w:bodyDiv w:val="1"/>
      <w:marLeft w:val="0"/>
      <w:marRight w:val="0"/>
      <w:marTop w:val="0"/>
      <w:marBottom w:val="0"/>
      <w:divBdr>
        <w:top w:val="none" w:sz="0" w:space="0" w:color="auto"/>
        <w:left w:val="none" w:sz="0" w:space="0" w:color="auto"/>
        <w:bottom w:val="none" w:sz="0" w:space="0" w:color="auto"/>
        <w:right w:val="none" w:sz="0" w:space="0" w:color="auto"/>
      </w:divBdr>
    </w:div>
    <w:div w:id="621108129">
      <w:bodyDiv w:val="1"/>
      <w:marLeft w:val="0"/>
      <w:marRight w:val="0"/>
      <w:marTop w:val="0"/>
      <w:marBottom w:val="0"/>
      <w:divBdr>
        <w:top w:val="none" w:sz="0" w:space="0" w:color="auto"/>
        <w:left w:val="none" w:sz="0" w:space="0" w:color="auto"/>
        <w:bottom w:val="none" w:sz="0" w:space="0" w:color="auto"/>
        <w:right w:val="none" w:sz="0" w:space="0" w:color="auto"/>
      </w:divBdr>
    </w:div>
    <w:div w:id="633561577">
      <w:bodyDiv w:val="1"/>
      <w:marLeft w:val="0"/>
      <w:marRight w:val="0"/>
      <w:marTop w:val="0"/>
      <w:marBottom w:val="0"/>
      <w:divBdr>
        <w:top w:val="none" w:sz="0" w:space="0" w:color="auto"/>
        <w:left w:val="none" w:sz="0" w:space="0" w:color="auto"/>
        <w:bottom w:val="none" w:sz="0" w:space="0" w:color="auto"/>
        <w:right w:val="none" w:sz="0" w:space="0" w:color="auto"/>
      </w:divBdr>
    </w:div>
    <w:div w:id="634263206">
      <w:bodyDiv w:val="1"/>
      <w:marLeft w:val="0"/>
      <w:marRight w:val="0"/>
      <w:marTop w:val="0"/>
      <w:marBottom w:val="0"/>
      <w:divBdr>
        <w:top w:val="none" w:sz="0" w:space="0" w:color="auto"/>
        <w:left w:val="none" w:sz="0" w:space="0" w:color="auto"/>
        <w:bottom w:val="none" w:sz="0" w:space="0" w:color="auto"/>
        <w:right w:val="none" w:sz="0" w:space="0" w:color="auto"/>
      </w:divBdr>
    </w:div>
    <w:div w:id="656501179">
      <w:bodyDiv w:val="1"/>
      <w:marLeft w:val="0"/>
      <w:marRight w:val="0"/>
      <w:marTop w:val="0"/>
      <w:marBottom w:val="0"/>
      <w:divBdr>
        <w:top w:val="none" w:sz="0" w:space="0" w:color="auto"/>
        <w:left w:val="none" w:sz="0" w:space="0" w:color="auto"/>
        <w:bottom w:val="none" w:sz="0" w:space="0" w:color="auto"/>
        <w:right w:val="none" w:sz="0" w:space="0" w:color="auto"/>
      </w:divBdr>
    </w:div>
    <w:div w:id="673188823">
      <w:bodyDiv w:val="1"/>
      <w:marLeft w:val="0"/>
      <w:marRight w:val="0"/>
      <w:marTop w:val="0"/>
      <w:marBottom w:val="0"/>
      <w:divBdr>
        <w:top w:val="none" w:sz="0" w:space="0" w:color="auto"/>
        <w:left w:val="none" w:sz="0" w:space="0" w:color="auto"/>
        <w:bottom w:val="none" w:sz="0" w:space="0" w:color="auto"/>
        <w:right w:val="none" w:sz="0" w:space="0" w:color="auto"/>
      </w:divBdr>
    </w:div>
    <w:div w:id="674957851">
      <w:bodyDiv w:val="1"/>
      <w:marLeft w:val="0"/>
      <w:marRight w:val="0"/>
      <w:marTop w:val="0"/>
      <w:marBottom w:val="0"/>
      <w:divBdr>
        <w:top w:val="none" w:sz="0" w:space="0" w:color="auto"/>
        <w:left w:val="none" w:sz="0" w:space="0" w:color="auto"/>
        <w:bottom w:val="none" w:sz="0" w:space="0" w:color="auto"/>
        <w:right w:val="none" w:sz="0" w:space="0" w:color="auto"/>
      </w:divBdr>
      <w:divsChild>
        <w:div w:id="48890910">
          <w:marLeft w:val="0"/>
          <w:marRight w:val="0"/>
          <w:marTop w:val="0"/>
          <w:marBottom w:val="0"/>
          <w:divBdr>
            <w:top w:val="none" w:sz="0" w:space="0" w:color="auto"/>
            <w:left w:val="none" w:sz="0" w:space="0" w:color="auto"/>
            <w:bottom w:val="none" w:sz="0" w:space="0" w:color="auto"/>
            <w:right w:val="none" w:sz="0" w:space="0" w:color="auto"/>
          </w:divBdr>
        </w:div>
        <w:div w:id="144511818">
          <w:marLeft w:val="0"/>
          <w:marRight w:val="0"/>
          <w:marTop w:val="0"/>
          <w:marBottom w:val="0"/>
          <w:divBdr>
            <w:top w:val="none" w:sz="0" w:space="0" w:color="auto"/>
            <w:left w:val="none" w:sz="0" w:space="0" w:color="auto"/>
            <w:bottom w:val="none" w:sz="0" w:space="0" w:color="auto"/>
            <w:right w:val="none" w:sz="0" w:space="0" w:color="auto"/>
          </w:divBdr>
        </w:div>
        <w:div w:id="247350594">
          <w:marLeft w:val="0"/>
          <w:marRight w:val="0"/>
          <w:marTop w:val="0"/>
          <w:marBottom w:val="0"/>
          <w:divBdr>
            <w:top w:val="none" w:sz="0" w:space="0" w:color="auto"/>
            <w:left w:val="none" w:sz="0" w:space="0" w:color="auto"/>
            <w:bottom w:val="none" w:sz="0" w:space="0" w:color="auto"/>
            <w:right w:val="none" w:sz="0" w:space="0" w:color="auto"/>
          </w:divBdr>
        </w:div>
        <w:div w:id="318845745">
          <w:marLeft w:val="0"/>
          <w:marRight w:val="0"/>
          <w:marTop w:val="0"/>
          <w:marBottom w:val="0"/>
          <w:divBdr>
            <w:top w:val="none" w:sz="0" w:space="0" w:color="auto"/>
            <w:left w:val="none" w:sz="0" w:space="0" w:color="auto"/>
            <w:bottom w:val="none" w:sz="0" w:space="0" w:color="auto"/>
            <w:right w:val="none" w:sz="0" w:space="0" w:color="auto"/>
          </w:divBdr>
        </w:div>
        <w:div w:id="331297088">
          <w:marLeft w:val="0"/>
          <w:marRight w:val="0"/>
          <w:marTop w:val="0"/>
          <w:marBottom w:val="0"/>
          <w:divBdr>
            <w:top w:val="none" w:sz="0" w:space="0" w:color="auto"/>
            <w:left w:val="none" w:sz="0" w:space="0" w:color="auto"/>
            <w:bottom w:val="none" w:sz="0" w:space="0" w:color="auto"/>
            <w:right w:val="none" w:sz="0" w:space="0" w:color="auto"/>
          </w:divBdr>
        </w:div>
        <w:div w:id="375587158">
          <w:marLeft w:val="0"/>
          <w:marRight w:val="0"/>
          <w:marTop w:val="0"/>
          <w:marBottom w:val="0"/>
          <w:divBdr>
            <w:top w:val="none" w:sz="0" w:space="0" w:color="auto"/>
            <w:left w:val="none" w:sz="0" w:space="0" w:color="auto"/>
            <w:bottom w:val="none" w:sz="0" w:space="0" w:color="auto"/>
            <w:right w:val="none" w:sz="0" w:space="0" w:color="auto"/>
          </w:divBdr>
        </w:div>
        <w:div w:id="476804473">
          <w:marLeft w:val="0"/>
          <w:marRight w:val="0"/>
          <w:marTop w:val="0"/>
          <w:marBottom w:val="0"/>
          <w:divBdr>
            <w:top w:val="none" w:sz="0" w:space="0" w:color="auto"/>
            <w:left w:val="none" w:sz="0" w:space="0" w:color="auto"/>
            <w:bottom w:val="none" w:sz="0" w:space="0" w:color="auto"/>
            <w:right w:val="none" w:sz="0" w:space="0" w:color="auto"/>
          </w:divBdr>
        </w:div>
        <w:div w:id="671568310">
          <w:marLeft w:val="0"/>
          <w:marRight w:val="0"/>
          <w:marTop w:val="0"/>
          <w:marBottom w:val="0"/>
          <w:divBdr>
            <w:top w:val="none" w:sz="0" w:space="0" w:color="auto"/>
            <w:left w:val="none" w:sz="0" w:space="0" w:color="auto"/>
            <w:bottom w:val="none" w:sz="0" w:space="0" w:color="auto"/>
            <w:right w:val="none" w:sz="0" w:space="0" w:color="auto"/>
          </w:divBdr>
        </w:div>
        <w:div w:id="705132909">
          <w:marLeft w:val="0"/>
          <w:marRight w:val="0"/>
          <w:marTop w:val="0"/>
          <w:marBottom w:val="0"/>
          <w:divBdr>
            <w:top w:val="none" w:sz="0" w:space="0" w:color="auto"/>
            <w:left w:val="none" w:sz="0" w:space="0" w:color="auto"/>
            <w:bottom w:val="none" w:sz="0" w:space="0" w:color="auto"/>
            <w:right w:val="none" w:sz="0" w:space="0" w:color="auto"/>
          </w:divBdr>
        </w:div>
        <w:div w:id="808279438">
          <w:marLeft w:val="0"/>
          <w:marRight w:val="0"/>
          <w:marTop w:val="0"/>
          <w:marBottom w:val="0"/>
          <w:divBdr>
            <w:top w:val="none" w:sz="0" w:space="0" w:color="auto"/>
            <w:left w:val="none" w:sz="0" w:space="0" w:color="auto"/>
            <w:bottom w:val="none" w:sz="0" w:space="0" w:color="auto"/>
            <w:right w:val="none" w:sz="0" w:space="0" w:color="auto"/>
          </w:divBdr>
        </w:div>
        <w:div w:id="821236555">
          <w:marLeft w:val="0"/>
          <w:marRight w:val="0"/>
          <w:marTop w:val="0"/>
          <w:marBottom w:val="0"/>
          <w:divBdr>
            <w:top w:val="none" w:sz="0" w:space="0" w:color="auto"/>
            <w:left w:val="none" w:sz="0" w:space="0" w:color="auto"/>
            <w:bottom w:val="none" w:sz="0" w:space="0" w:color="auto"/>
            <w:right w:val="none" w:sz="0" w:space="0" w:color="auto"/>
          </w:divBdr>
        </w:div>
        <w:div w:id="869421009">
          <w:marLeft w:val="0"/>
          <w:marRight w:val="0"/>
          <w:marTop w:val="0"/>
          <w:marBottom w:val="0"/>
          <w:divBdr>
            <w:top w:val="none" w:sz="0" w:space="0" w:color="auto"/>
            <w:left w:val="none" w:sz="0" w:space="0" w:color="auto"/>
            <w:bottom w:val="none" w:sz="0" w:space="0" w:color="auto"/>
            <w:right w:val="none" w:sz="0" w:space="0" w:color="auto"/>
          </w:divBdr>
        </w:div>
        <w:div w:id="971518544">
          <w:marLeft w:val="0"/>
          <w:marRight w:val="0"/>
          <w:marTop w:val="0"/>
          <w:marBottom w:val="0"/>
          <w:divBdr>
            <w:top w:val="none" w:sz="0" w:space="0" w:color="auto"/>
            <w:left w:val="none" w:sz="0" w:space="0" w:color="auto"/>
            <w:bottom w:val="none" w:sz="0" w:space="0" w:color="auto"/>
            <w:right w:val="none" w:sz="0" w:space="0" w:color="auto"/>
          </w:divBdr>
        </w:div>
        <w:div w:id="1054891358">
          <w:marLeft w:val="0"/>
          <w:marRight w:val="0"/>
          <w:marTop w:val="0"/>
          <w:marBottom w:val="0"/>
          <w:divBdr>
            <w:top w:val="none" w:sz="0" w:space="0" w:color="auto"/>
            <w:left w:val="none" w:sz="0" w:space="0" w:color="auto"/>
            <w:bottom w:val="none" w:sz="0" w:space="0" w:color="auto"/>
            <w:right w:val="none" w:sz="0" w:space="0" w:color="auto"/>
          </w:divBdr>
        </w:div>
        <w:div w:id="1165051824">
          <w:marLeft w:val="0"/>
          <w:marRight w:val="0"/>
          <w:marTop w:val="0"/>
          <w:marBottom w:val="0"/>
          <w:divBdr>
            <w:top w:val="none" w:sz="0" w:space="0" w:color="auto"/>
            <w:left w:val="none" w:sz="0" w:space="0" w:color="auto"/>
            <w:bottom w:val="none" w:sz="0" w:space="0" w:color="auto"/>
            <w:right w:val="none" w:sz="0" w:space="0" w:color="auto"/>
          </w:divBdr>
        </w:div>
        <w:div w:id="1209103125">
          <w:marLeft w:val="0"/>
          <w:marRight w:val="0"/>
          <w:marTop w:val="0"/>
          <w:marBottom w:val="0"/>
          <w:divBdr>
            <w:top w:val="none" w:sz="0" w:space="0" w:color="auto"/>
            <w:left w:val="none" w:sz="0" w:space="0" w:color="auto"/>
            <w:bottom w:val="none" w:sz="0" w:space="0" w:color="auto"/>
            <w:right w:val="none" w:sz="0" w:space="0" w:color="auto"/>
          </w:divBdr>
        </w:div>
        <w:div w:id="1242057132">
          <w:marLeft w:val="0"/>
          <w:marRight w:val="0"/>
          <w:marTop w:val="0"/>
          <w:marBottom w:val="0"/>
          <w:divBdr>
            <w:top w:val="none" w:sz="0" w:space="0" w:color="auto"/>
            <w:left w:val="none" w:sz="0" w:space="0" w:color="auto"/>
            <w:bottom w:val="none" w:sz="0" w:space="0" w:color="auto"/>
            <w:right w:val="none" w:sz="0" w:space="0" w:color="auto"/>
          </w:divBdr>
        </w:div>
        <w:div w:id="1243832365">
          <w:marLeft w:val="0"/>
          <w:marRight w:val="0"/>
          <w:marTop w:val="0"/>
          <w:marBottom w:val="0"/>
          <w:divBdr>
            <w:top w:val="none" w:sz="0" w:space="0" w:color="auto"/>
            <w:left w:val="none" w:sz="0" w:space="0" w:color="auto"/>
            <w:bottom w:val="none" w:sz="0" w:space="0" w:color="auto"/>
            <w:right w:val="none" w:sz="0" w:space="0" w:color="auto"/>
          </w:divBdr>
        </w:div>
        <w:div w:id="1333681185">
          <w:marLeft w:val="0"/>
          <w:marRight w:val="0"/>
          <w:marTop w:val="0"/>
          <w:marBottom w:val="0"/>
          <w:divBdr>
            <w:top w:val="none" w:sz="0" w:space="0" w:color="auto"/>
            <w:left w:val="none" w:sz="0" w:space="0" w:color="auto"/>
            <w:bottom w:val="none" w:sz="0" w:space="0" w:color="auto"/>
            <w:right w:val="none" w:sz="0" w:space="0" w:color="auto"/>
          </w:divBdr>
        </w:div>
        <w:div w:id="1492986573">
          <w:marLeft w:val="0"/>
          <w:marRight w:val="0"/>
          <w:marTop w:val="0"/>
          <w:marBottom w:val="0"/>
          <w:divBdr>
            <w:top w:val="none" w:sz="0" w:space="0" w:color="auto"/>
            <w:left w:val="none" w:sz="0" w:space="0" w:color="auto"/>
            <w:bottom w:val="none" w:sz="0" w:space="0" w:color="auto"/>
            <w:right w:val="none" w:sz="0" w:space="0" w:color="auto"/>
          </w:divBdr>
        </w:div>
        <w:div w:id="1688406359">
          <w:marLeft w:val="0"/>
          <w:marRight w:val="0"/>
          <w:marTop w:val="0"/>
          <w:marBottom w:val="0"/>
          <w:divBdr>
            <w:top w:val="none" w:sz="0" w:space="0" w:color="auto"/>
            <w:left w:val="none" w:sz="0" w:space="0" w:color="auto"/>
            <w:bottom w:val="none" w:sz="0" w:space="0" w:color="auto"/>
            <w:right w:val="none" w:sz="0" w:space="0" w:color="auto"/>
          </w:divBdr>
        </w:div>
        <w:div w:id="1853836838">
          <w:marLeft w:val="0"/>
          <w:marRight w:val="0"/>
          <w:marTop w:val="0"/>
          <w:marBottom w:val="0"/>
          <w:divBdr>
            <w:top w:val="none" w:sz="0" w:space="0" w:color="auto"/>
            <w:left w:val="none" w:sz="0" w:space="0" w:color="auto"/>
            <w:bottom w:val="none" w:sz="0" w:space="0" w:color="auto"/>
            <w:right w:val="none" w:sz="0" w:space="0" w:color="auto"/>
          </w:divBdr>
        </w:div>
        <w:div w:id="1891383707">
          <w:marLeft w:val="0"/>
          <w:marRight w:val="0"/>
          <w:marTop w:val="0"/>
          <w:marBottom w:val="0"/>
          <w:divBdr>
            <w:top w:val="none" w:sz="0" w:space="0" w:color="auto"/>
            <w:left w:val="none" w:sz="0" w:space="0" w:color="auto"/>
            <w:bottom w:val="none" w:sz="0" w:space="0" w:color="auto"/>
            <w:right w:val="none" w:sz="0" w:space="0" w:color="auto"/>
          </w:divBdr>
        </w:div>
        <w:div w:id="1994212221">
          <w:marLeft w:val="0"/>
          <w:marRight w:val="0"/>
          <w:marTop w:val="0"/>
          <w:marBottom w:val="0"/>
          <w:divBdr>
            <w:top w:val="none" w:sz="0" w:space="0" w:color="auto"/>
            <w:left w:val="none" w:sz="0" w:space="0" w:color="auto"/>
            <w:bottom w:val="none" w:sz="0" w:space="0" w:color="auto"/>
            <w:right w:val="none" w:sz="0" w:space="0" w:color="auto"/>
          </w:divBdr>
        </w:div>
        <w:div w:id="2025012265">
          <w:marLeft w:val="0"/>
          <w:marRight w:val="0"/>
          <w:marTop w:val="0"/>
          <w:marBottom w:val="0"/>
          <w:divBdr>
            <w:top w:val="none" w:sz="0" w:space="0" w:color="auto"/>
            <w:left w:val="none" w:sz="0" w:space="0" w:color="auto"/>
            <w:bottom w:val="none" w:sz="0" w:space="0" w:color="auto"/>
            <w:right w:val="none" w:sz="0" w:space="0" w:color="auto"/>
          </w:divBdr>
        </w:div>
        <w:div w:id="2047168937">
          <w:marLeft w:val="0"/>
          <w:marRight w:val="0"/>
          <w:marTop w:val="0"/>
          <w:marBottom w:val="0"/>
          <w:divBdr>
            <w:top w:val="none" w:sz="0" w:space="0" w:color="auto"/>
            <w:left w:val="none" w:sz="0" w:space="0" w:color="auto"/>
            <w:bottom w:val="none" w:sz="0" w:space="0" w:color="auto"/>
            <w:right w:val="none" w:sz="0" w:space="0" w:color="auto"/>
          </w:divBdr>
        </w:div>
        <w:div w:id="2070036324">
          <w:marLeft w:val="0"/>
          <w:marRight w:val="0"/>
          <w:marTop w:val="0"/>
          <w:marBottom w:val="0"/>
          <w:divBdr>
            <w:top w:val="none" w:sz="0" w:space="0" w:color="auto"/>
            <w:left w:val="none" w:sz="0" w:space="0" w:color="auto"/>
            <w:bottom w:val="none" w:sz="0" w:space="0" w:color="auto"/>
            <w:right w:val="none" w:sz="0" w:space="0" w:color="auto"/>
          </w:divBdr>
        </w:div>
        <w:div w:id="2086104588">
          <w:marLeft w:val="0"/>
          <w:marRight w:val="0"/>
          <w:marTop w:val="0"/>
          <w:marBottom w:val="0"/>
          <w:divBdr>
            <w:top w:val="none" w:sz="0" w:space="0" w:color="auto"/>
            <w:left w:val="none" w:sz="0" w:space="0" w:color="auto"/>
            <w:bottom w:val="none" w:sz="0" w:space="0" w:color="auto"/>
            <w:right w:val="none" w:sz="0" w:space="0" w:color="auto"/>
          </w:divBdr>
        </w:div>
        <w:div w:id="2107921981">
          <w:marLeft w:val="0"/>
          <w:marRight w:val="0"/>
          <w:marTop w:val="0"/>
          <w:marBottom w:val="0"/>
          <w:divBdr>
            <w:top w:val="none" w:sz="0" w:space="0" w:color="auto"/>
            <w:left w:val="none" w:sz="0" w:space="0" w:color="auto"/>
            <w:bottom w:val="none" w:sz="0" w:space="0" w:color="auto"/>
            <w:right w:val="none" w:sz="0" w:space="0" w:color="auto"/>
          </w:divBdr>
        </w:div>
      </w:divsChild>
    </w:div>
    <w:div w:id="678771306">
      <w:bodyDiv w:val="1"/>
      <w:marLeft w:val="0"/>
      <w:marRight w:val="0"/>
      <w:marTop w:val="0"/>
      <w:marBottom w:val="0"/>
      <w:divBdr>
        <w:top w:val="none" w:sz="0" w:space="0" w:color="auto"/>
        <w:left w:val="none" w:sz="0" w:space="0" w:color="auto"/>
        <w:bottom w:val="none" w:sz="0" w:space="0" w:color="auto"/>
        <w:right w:val="none" w:sz="0" w:space="0" w:color="auto"/>
      </w:divBdr>
    </w:div>
    <w:div w:id="683242605">
      <w:bodyDiv w:val="1"/>
      <w:marLeft w:val="0"/>
      <w:marRight w:val="0"/>
      <w:marTop w:val="0"/>
      <w:marBottom w:val="0"/>
      <w:divBdr>
        <w:top w:val="none" w:sz="0" w:space="0" w:color="auto"/>
        <w:left w:val="none" w:sz="0" w:space="0" w:color="auto"/>
        <w:bottom w:val="none" w:sz="0" w:space="0" w:color="auto"/>
        <w:right w:val="none" w:sz="0" w:space="0" w:color="auto"/>
      </w:divBdr>
    </w:div>
    <w:div w:id="696080710">
      <w:bodyDiv w:val="1"/>
      <w:marLeft w:val="0"/>
      <w:marRight w:val="0"/>
      <w:marTop w:val="0"/>
      <w:marBottom w:val="0"/>
      <w:divBdr>
        <w:top w:val="none" w:sz="0" w:space="0" w:color="auto"/>
        <w:left w:val="none" w:sz="0" w:space="0" w:color="auto"/>
        <w:bottom w:val="none" w:sz="0" w:space="0" w:color="auto"/>
        <w:right w:val="none" w:sz="0" w:space="0" w:color="auto"/>
      </w:divBdr>
    </w:div>
    <w:div w:id="699234973">
      <w:bodyDiv w:val="1"/>
      <w:marLeft w:val="0"/>
      <w:marRight w:val="0"/>
      <w:marTop w:val="0"/>
      <w:marBottom w:val="0"/>
      <w:divBdr>
        <w:top w:val="none" w:sz="0" w:space="0" w:color="auto"/>
        <w:left w:val="none" w:sz="0" w:space="0" w:color="auto"/>
        <w:bottom w:val="none" w:sz="0" w:space="0" w:color="auto"/>
        <w:right w:val="none" w:sz="0" w:space="0" w:color="auto"/>
      </w:divBdr>
    </w:div>
    <w:div w:id="705718742">
      <w:bodyDiv w:val="1"/>
      <w:marLeft w:val="0"/>
      <w:marRight w:val="0"/>
      <w:marTop w:val="0"/>
      <w:marBottom w:val="0"/>
      <w:divBdr>
        <w:top w:val="none" w:sz="0" w:space="0" w:color="auto"/>
        <w:left w:val="none" w:sz="0" w:space="0" w:color="auto"/>
        <w:bottom w:val="none" w:sz="0" w:space="0" w:color="auto"/>
        <w:right w:val="none" w:sz="0" w:space="0" w:color="auto"/>
      </w:divBdr>
    </w:div>
    <w:div w:id="721951470">
      <w:bodyDiv w:val="1"/>
      <w:marLeft w:val="0"/>
      <w:marRight w:val="0"/>
      <w:marTop w:val="0"/>
      <w:marBottom w:val="0"/>
      <w:divBdr>
        <w:top w:val="none" w:sz="0" w:space="0" w:color="auto"/>
        <w:left w:val="none" w:sz="0" w:space="0" w:color="auto"/>
        <w:bottom w:val="none" w:sz="0" w:space="0" w:color="auto"/>
        <w:right w:val="none" w:sz="0" w:space="0" w:color="auto"/>
      </w:divBdr>
    </w:div>
    <w:div w:id="735395824">
      <w:bodyDiv w:val="1"/>
      <w:marLeft w:val="0"/>
      <w:marRight w:val="0"/>
      <w:marTop w:val="0"/>
      <w:marBottom w:val="0"/>
      <w:divBdr>
        <w:top w:val="none" w:sz="0" w:space="0" w:color="auto"/>
        <w:left w:val="none" w:sz="0" w:space="0" w:color="auto"/>
        <w:bottom w:val="none" w:sz="0" w:space="0" w:color="auto"/>
        <w:right w:val="none" w:sz="0" w:space="0" w:color="auto"/>
      </w:divBdr>
      <w:divsChild>
        <w:div w:id="815953441">
          <w:marLeft w:val="0"/>
          <w:marRight w:val="0"/>
          <w:marTop w:val="0"/>
          <w:marBottom w:val="0"/>
          <w:divBdr>
            <w:top w:val="none" w:sz="0" w:space="0" w:color="auto"/>
            <w:left w:val="none" w:sz="0" w:space="0" w:color="auto"/>
            <w:bottom w:val="none" w:sz="0" w:space="0" w:color="auto"/>
            <w:right w:val="none" w:sz="0" w:space="0" w:color="auto"/>
          </w:divBdr>
        </w:div>
        <w:div w:id="1991445909">
          <w:marLeft w:val="0"/>
          <w:marRight w:val="0"/>
          <w:marTop w:val="0"/>
          <w:marBottom w:val="0"/>
          <w:divBdr>
            <w:top w:val="none" w:sz="0" w:space="0" w:color="auto"/>
            <w:left w:val="none" w:sz="0" w:space="0" w:color="auto"/>
            <w:bottom w:val="none" w:sz="0" w:space="0" w:color="auto"/>
            <w:right w:val="none" w:sz="0" w:space="0" w:color="auto"/>
          </w:divBdr>
        </w:div>
        <w:div w:id="478039104">
          <w:marLeft w:val="0"/>
          <w:marRight w:val="0"/>
          <w:marTop w:val="0"/>
          <w:marBottom w:val="0"/>
          <w:divBdr>
            <w:top w:val="none" w:sz="0" w:space="0" w:color="auto"/>
            <w:left w:val="none" w:sz="0" w:space="0" w:color="auto"/>
            <w:bottom w:val="none" w:sz="0" w:space="0" w:color="auto"/>
            <w:right w:val="none" w:sz="0" w:space="0" w:color="auto"/>
          </w:divBdr>
        </w:div>
        <w:div w:id="1118646345">
          <w:marLeft w:val="0"/>
          <w:marRight w:val="0"/>
          <w:marTop w:val="0"/>
          <w:marBottom w:val="0"/>
          <w:divBdr>
            <w:top w:val="none" w:sz="0" w:space="0" w:color="auto"/>
            <w:left w:val="none" w:sz="0" w:space="0" w:color="auto"/>
            <w:bottom w:val="none" w:sz="0" w:space="0" w:color="auto"/>
            <w:right w:val="none" w:sz="0" w:space="0" w:color="auto"/>
          </w:divBdr>
        </w:div>
        <w:div w:id="143163316">
          <w:marLeft w:val="0"/>
          <w:marRight w:val="0"/>
          <w:marTop w:val="0"/>
          <w:marBottom w:val="0"/>
          <w:divBdr>
            <w:top w:val="none" w:sz="0" w:space="0" w:color="auto"/>
            <w:left w:val="none" w:sz="0" w:space="0" w:color="auto"/>
            <w:bottom w:val="none" w:sz="0" w:space="0" w:color="auto"/>
            <w:right w:val="none" w:sz="0" w:space="0" w:color="auto"/>
          </w:divBdr>
        </w:div>
        <w:div w:id="1274097938">
          <w:marLeft w:val="0"/>
          <w:marRight w:val="0"/>
          <w:marTop w:val="0"/>
          <w:marBottom w:val="0"/>
          <w:divBdr>
            <w:top w:val="none" w:sz="0" w:space="0" w:color="auto"/>
            <w:left w:val="none" w:sz="0" w:space="0" w:color="auto"/>
            <w:bottom w:val="none" w:sz="0" w:space="0" w:color="auto"/>
            <w:right w:val="none" w:sz="0" w:space="0" w:color="auto"/>
          </w:divBdr>
        </w:div>
        <w:div w:id="287931898">
          <w:marLeft w:val="0"/>
          <w:marRight w:val="0"/>
          <w:marTop w:val="0"/>
          <w:marBottom w:val="0"/>
          <w:divBdr>
            <w:top w:val="none" w:sz="0" w:space="0" w:color="auto"/>
            <w:left w:val="none" w:sz="0" w:space="0" w:color="auto"/>
            <w:bottom w:val="none" w:sz="0" w:space="0" w:color="auto"/>
            <w:right w:val="none" w:sz="0" w:space="0" w:color="auto"/>
          </w:divBdr>
        </w:div>
        <w:div w:id="90441489">
          <w:marLeft w:val="0"/>
          <w:marRight w:val="0"/>
          <w:marTop w:val="0"/>
          <w:marBottom w:val="0"/>
          <w:divBdr>
            <w:top w:val="none" w:sz="0" w:space="0" w:color="auto"/>
            <w:left w:val="none" w:sz="0" w:space="0" w:color="auto"/>
            <w:bottom w:val="none" w:sz="0" w:space="0" w:color="auto"/>
            <w:right w:val="none" w:sz="0" w:space="0" w:color="auto"/>
          </w:divBdr>
        </w:div>
        <w:div w:id="683290016">
          <w:marLeft w:val="0"/>
          <w:marRight w:val="0"/>
          <w:marTop w:val="0"/>
          <w:marBottom w:val="0"/>
          <w:divBdr>
            <w:top w:val="none" w:sz="0" w:space="0" w:color="auto"/>
            <w:left w:val="none" w:sz="0" w:space="0" w:color="auto"/>
            <w:bottom w:val="none" w:sz="0" w:space="0" w:color="auto"/>
            <w:right w:val="none" w:sz="0" w:space="0" w:color="auto"/>
          </w:divBdr>
        </w:div>
        <w:div w:id="1477530617">
          <w:marLeft w:val="0"/>
          <w:marRight w:val="0"/>
          <w:marTop w:val="0"/>
          <w:marBottom w:val="0"/>
          <w:divBdr>
            <w:top w:val="none" w:sz="0" w:space="0" w:color="auto"/>
            <w:left w:val="none" w:sz="0" w:space="0" w:color="auto"/>
            <w:bottom w:val="none" w:sz="0" w:space="0" w:color="auto"/>
            <w:right w:val="none" w:sz="0" w:space="0" w:color="auto"/>
          </w:divBdr>
        </w:div>
        <w:div w:id="470252705">
          <w:marLeft w:val="0"/>
          <w:marRight w:val="0"/>
          <w:marTop w:val="0"/>
          <w:marBottom w:val="0"/>
          <w:divBdr>
            <w:top w:val="none" w:sz="0" w:space="0" w:color="auto"/>
            <w:left w:val="none" w:sz="0" w:space="0" w:color="auto"/>
            <w:bottom w:val="none" w:sz="0" w:space="0" w:color="auto"/>
            <w:right w:val="none" w:sz="0" w:space="0" w:color="auto"/>
          </w:divBdr>
        </w:div>
        <w:div w:id="1290941950">
          <w:marLeft w:val="0"/>
          <w:marRight w:val="0"/>
          <w:marTop w:val="0"/>
          <w:marBottom w:val="0"/>
          <w:divBdr>
            <w:top w:val="none" w:sz="0" w:space="0" w:color="auto"/>
            <w:left w:val="none" w:sz="0" w:space="0" w:color="auto"/>
            <w:bottom w:val="none" w:sz="0" w:space="0" w:color="auto"/>
            <w:right w:val="none" w:sz="0" w:space="0" w:color="auto"/>
          </w:divBdr>
        </w:div>
        <w:div w:id="1530725023">
          <w:marLeft w:val="0"/>
          <w:marRight w:val="0"/>
          <w:marTop w:val="0"/>
          <w:marBottom w:val="0"/>
          <w:divBdr>
            <w:top w:val="none" w:sz="0" w:space="0" w:color="auto"/>
            <w:left w:val="none" w:sz="0" w:space="0" w:color="auto"/>
            <w:bottom w:val="none" w:sz="0" w:space="0" w:color="auto"/>
            <w:right w:val="none" w:sz="0" w:space="0" w:color="auto"/>
          </w:divBdr>
        </w:div>
        <w:div w:id="609699692">
          <w:marLeft w:val="0"/>
          <w:marRight w:val="0"/>
          <w:marTop w:val="0"/>
          <w:marBottom w:val="0"/>
          <w:divBdr>
            <w:top w:val="none" w:sz="0" w:space="0" w:color="auto"/>
            <w:left w:val="none" w:sz="0" w:space="0" w:color="auto"/>
            <w:bottom w:val="none" w:sz="0" w:space="0" w:color="auto"/>
            <w:right w:val="none" w:sz="0" w:space="0" w:color="auto"/>
          </w:divBdr>
        </w:div>
        <w:div w:id="413892154">
          <w:marLeft w:val="0"/>
          <w:marRight w:val="0"/>
          <w:marTop w:val="0"/>
          <w:marBottom w:val="0"/>
          <w:divBdr>
            <w:top w:val="none" w:sz="0" w:space="0" w:color="auto"/>
            <w:left w:val="none" w:sz="0" w:space="0" w:color="auto"/>
            <w:bottom w:val="none" w:sz="0" w:space="0" w:color="auto"/>
            <w:right w:val="none" w:sz="0" w:space="0" w:color="auto"/>
          </w:divBdr>
        </w:div>
        <w:div w:id="724568556">
          <w:marLeft w:val="0"/>
          <w:marRight w:val="0"/>
          <w:marTop w:val="0"/>
          <w:marBottom w:val="0"/>
          <w:divBdr>
            <w:top w:val="none" w:sz="0" w:space="0" w:color="auto"/>
            <w:left w:val="none" w:sz="0" w:space="0" w:color="auto"/>
            <w:bottom w:val="none" w:sz="0" w:space="0" w:color="auto"/>
            <w:right w:val="none" w:sz="0" w:space="0" w:color="auto"/>
          </w:divBdr>
        </w:div>
      </w:divsChild>
    </w:div>
    <w:div w:id="739791024">
      <w:bodyDiv w:val="1"/>
      <w:marLeft w:val="0"/>
      <w:marRight w:val="0"/>
      <w:marTop w:val="0"/>
      <w:marBottom w:val="0"/>
      <w:divBdr>
        <w:top w:val="none" w:sz="0" w:space="0" w:color="auto"/>
        <w:left w:val="none" w:sz="0" w:space="0" w:color="auto"/>
        <w:bottom w:val="none" w:sz="0" w:space="0" w:color="auto"/>
        <w:right w:val="none" w:sz="0" w:space="0" w:color="auto"/>
      </w:divBdr>
    </w:div>
    <w:div w:id="744574985">
      <w:bodyDiv w:val="1"/>
      <w:marLeft w:val="0"/>
      <w:marRight w:val="0"/>
      <w:marTop w:val="0"/>
      <w:marBottom w:val="0"/>
      <w:divBdr>
        <w:top w:val="none" w:sz="0" w:space="0" w:color="auto"/>
        <w:left w:val="none" w:sz="0" w:space="0" w:color="auto"/>
        <w:bottom w:val="none" w:sz="0" w:space="0" w:color="auto"/>
        <w:right w:val="none" w:sz="0" w:space="0" w:color="auto"/>
      </w:divBdr>
    </w:div>
    <w:div w:id="748846507">
      <w:bodyDiv w:val="1"/>
      <w:marLeft w:val="0"/>
      <w:marRight w:val="0"/>
      <w:marTop w:val="0"/>
      <w:marBottom w:val="0"/>
      <w:divBdr>
        <w:top w:val="none" w:sz="0" w:space="0" w:color="auto"/>
        <w:left w:val="none" w:sz="0" w:space="0" w:color="auto"/>
        <w:bottom w:val="none" w:sz="0" w:space="0" w:color="auto"/>
        <w:right w:val="none" w:sz="0" w:space="0" w:color="auto"/>
      </w:divBdr>
    </w:div>
    <w:div w:id="760764056">
      <w:bodyDiv w:val="1"/>
      <w:marLeft w:val="0"/>
      <w:marRight w:val="0"/>
      <w:marTop w:val="0"/>
      <w:marBottom w:val="0"/>
      <w:divBdr>
        <w:top w:val="none" w:sz="0" w:space="0" w:color="auto"/>
        <w:left w:val="none" w:sz="0" w:space="0" w:color="auto"/>
        <w:bottom w:val="none" w:sz="0" w:space="0" w:color="auto"/>
        <w:right w:val="none" w:sz="0" w:space="0" w:color="auto"/>
      </w:divBdr>
    </w:div>
    <w:div w:id="776481385">
      <w:bodyDiv w:val="1"/>
      <w:marLeft w:val="0"/>
      <w:marRight w:val="0"/>
      <w:marTop w:val="0"/>
      <w:marBottom w:val="0"/>
      <w:divBdr>
        <w:top w:val="none" w:sz="0" w:space="0" w:color="auto"/>
        <w:left w:val="none" w:sz="0" w:space="0" w:color="auto"/>
        <w:bottom w:val="none" w:sz="0" w:space="0" w:color="auto"/>
        <w:right w:val="none" w:sz="0" w:space="0" w:color="auto"/>
      </w:divBdr>
      <w:divsChild>
        <w:div w:id="742946036">
          <w:marLeft w:val="0"/>
          <w:marRight w:val="0"/>
          <w:marTop w:val="0"/>
          <w:marBottom w:val="0"/>
          <w:divBdr>
            <w:top w:val="none" w:sz="0" w:space="0" w:color="auto"/>
            <w:left w:val="none" w:sz="0" w:space="0" w:color="auto"/>
            <w:bottom w:val="none" w:sz="0" w:space="0" w:color="auto"/>
            <w:right w:val="none" w:sz="0" w:space="0" w:color="auto"/>
          </w:divBdr>
        </w:div>
      </w:divsChild>
    </w:div>
    <w:div w:id="807632004">
      <w:bodyDiv w:val="1"/>
      <w:marLeft w:val="0"/>
      <w:marRight w:val="0"/>
      <w:marTop w:val="0"/>
      <w:marBottom w:val="0"/>
      <w:divBdr>
        <w:top w:val="none" w:sz="0" w:space="0" w:color="auto"/>
        <w:left w:val="none" w:sz="0" w:space="0" w:color="auto"/>
        <w:bottom w:val="none" w:sz="0" w:space="0" w:color="auto"/>
        <w:right w:val="none" w:sz="0" w:space="0" w:color="auto"/>
      </w:divBdr>
    </w:div>
    <w:div w:id="807823096">
      <w:bodyDiv w:val="1"/>
      <w:marLeft w:val="0"/>
      <w:marRight w:val="0"/>
      <w:marTop w:val="0"/>
      <w:marBottom w:val="0"/>
      <w:divBdr>
        <w:top w:val="none" w:sz="0" w:space="0" w:color="auto"/>
        <w:left w:val="none" w:sz="0" w:space="0" w:color="auto"/>
        <w:bottom w:val="none" w:sz="0" w:space="0" w:color="auto"/>
        <w:right w:val="none" w:sz="0" w:space="0" w:color="auto"/>
      </w:divBdr>
    </w:div>
    <w:div w:id="809131117">
      <w:bodyDiv w:val="1"/>
      <w:marLeft w:val="0"/>
      <w:marRight w:val="0"/>
      <w:marTop w:val="0"/>
      <w:marBottom w:val="0"/>
      <w:divBdr>
        <w:top w:val="none" w:sz="0" w:space="0" w:color="auto"/>
        <w:left w:val="none" w:sz="0" w:space="0" w:color="auto"/>
        <w:bottom w:val="none" w:sz="0" w:space="0" w:color="auto"/>
        <w:right w:val="none" w:sz="0" w:space="0" w:color="auto"/>
      </w:divBdr>
    </w:div>
    <w:div w:id="813520796">
      <w:bodyDiv w:val="1"/>
      <w:marLeft w:val="0"/>
      <w:marRight w:val="0"/>
      <w:marTop w:val="0"/>
      <w:marBottom w:val="0"/>
      <w:divBdr>
        <w:top w:val="none" w:sz="0" w:space="0" w:color="auto"/>
        <w:left w:val="none" w:sz="0" w:space="0" w:color="auto"/>
        <w:bottom w:val="none" w:sz="0" w:space="0" w:color="auto"/>
        <w:right w:val="none" w:sz="0" w:space="0" w:color="auto"/>
      </w:divBdr>
    </w:div>
    <w:div w:id="818231894">
      <w:bodyDiv w:val="1"/>
      <w:marLeft w:val="0"/>
      <w:marRight w:val="0"/>
      <w:marTop w:val="0"/>
      <w:marBottom w:val="0"/>
      <w:divBdr>
        <w:top w:val="none" w:sz="0" w:space="0" w:color="auto"/>
        <w:left w:val="none" w:sz="0" w:space="0" w:color="auto"/>
        <w:bottom w:val="none" w:sz="0" w:space="0" w:color="auto"/>
        <w:right w:val="none" w:sz="0" w:space="0" w:color="auto"/>
      </w:divBdr>
    </w:div>
    <w:div w:id="823354740">
      <w:bodyDiv w:val="1"/>
      <w:marLeft w:val="0"/>
      <w:marRight w:val="0"/>
      <w:marTop w:val="0"/>
      <w:marBottom w:val="0"/>
      <w:divBdr>
        <w:top w:val="none" w:sz="0" w:space="0" w:color="auto"/>
        <w:left w:val="none" w:sz="0" w:space="0" w:color="auto"/>
        <w:bottom w:val="none" w:sz="0" w:space="0" w:color="auto"/>
        <w:right w:val="none" w:sz="0" w:space="0" w:color="auto"/>
      </w:divBdr>
    </w:div>
    <w:div w:id="885919308">
      <w:bodyDiv w:val="1"/>
      <w:marLeft w:val="0"/>
      <w:marRight w:val="0"/>
      <w:marTop w:val="0"/>
      <w:marBottom w:val="0"/>
      <w:divBdr>
        <w:top w:val="none" w:sz="0" w:space="0" w:color="auto"/>
        <w:left w:val="none" w:sz="0" w:space="0" w:color="auto"/>
        <w:bottom w:val="none" w:sz="0" w:space="0" w:color="auto"/>
        <w:right w:val="none" w:sz="0" w:space="0" w:color="auto"/>
      </w:divBdr>
    </w:div>
    <w:div w:id="897593893">
      <w:bodyDiv w:val="1"/>
      <w:marLeft w:val="0"/>
      <w:marRight w:val="0"/>
      <w:marTop w:val="0"/>
      <w:marBottom w:val="0"/>
      <w:divBdr>
        <w:top w:val="none" w:sz="0" w:space="0" w:color="auto"/>
        <w:left w:val="none" w:sz="0" w:space="0" w:color="auto"/>
        <w:bottom w:val="none" w:sz="0" w:space="0" w:color="auto"/>
        <w:right w:val="none" w:sz="0" w:space="0" w:color="auto"/>
      </w:divBdr>
      <w:divsChild>
        <w:div w:id="1007026888">
          <w:marLeft w:val="0"/>
          <w:marRight w:val="0"/>
          <w:marTop w:val="0"/>
          <w:marBottom w:val="0"/>
          <w:divBdr>
            <w:top w:val="none" w:sz="0" w:space="0" w:color="auto"/>
            <w:left w:val="none" w:sz="0" w:space="0" w:color="auto"/>
            <w:bottom w:val="none" w:sz="0" w:space="0" w:color="auto"/>
            <w:right w:val="none" w:sz="0" w:space="0" w:color="auto"/>
          </w:divBdr>
        </w:div>
      </w:divsChild>
    </w:div>
    <w:div w:id="901989460">
      <w:bodyDiv w:val="1"/>
      <w:marLeft w:val="0"/>
      <w:marRight w:val="0"/>
      <w:marTop w:val="0"/>
      <w:marBottom w:val="0"/>
      <w:divBdr>
        <w:top w:val="none" w:sz="0" w:space="0" w:color="auto"/>
        <w:left w:val="none" w:sz="0" w:space="0" w:color="auto"/>
        <w:bottom w:val="none" w:sz="0" w:space="0" w:color="auto"/>
        <w:right w:val="none" w:sz="0" w:space="0" w:color="auto"/>
      </w:divBdr>
    </w:div>
    <w:div w:id="911114006">
      <w:bodyDiv w:val="1"/>
      <w:marLeft w:val="0"/>
      <w:marRight w:val="0"/>
      <w:marTop w:val="0"/>
      <w:marBottom w:val="0"/>
      <w:divBdr>
        <w:top w:val="none" w:sz="0" w:space="0" w:color="auto"/>
        <w:left w:val="none" w:sz="0" w:space="0" w:color="auto"/>
        <w:bottom w:val="none" w:sz="0" w:space="0" w:color="auto"/>
        <w:right w:val="none" w:sz="0" w:space="0" w:color="auto"/>
      </w:divBdr>
    </w:div>
    <w:div w:id="939026299">
      <w:bodyDiv w:val="1"/>
      <w:marLeft w:val="0"/>
      <w:marRight w:val="0"/>
      <w:marTop w:val="0"/>
      <w:marBottom w:val="0"/>
      <w:divBdr>
        <w:top w:val="none" w:sz="0" w:space="0" w:color="auto"/>
        <w:left w:val="none" w:sz="0" w:space="0" w:color="auto"/>
        <w:bottom w:val="none" w:sz="0" w:space="0" w:color="auto"/>
        <w:right w:val="none" w:sz="0" w:space="0" w:color="auto"/>
      </w:divBdr>
      <w:divsChild>
        <w:div w:id="922684238">
          <w:marLeft w:val="0"/>
          <w:marRight w:val="0"/>
          <w:marTop w:val="300"/>
          <w:marBottom w:val="0"/>
          <w:divBdr>
            <w:top w:val="none" w:sz="0" w:space="0" w:color="auto"/>
            <w:left w:val="none" w:sz="0" w:space="0" w:color="auto"/>
            <w:bottom w:val="none" w:sz="0" w:space="0" w:color="auto"/>
            <w:right w:val="none" w:sz="0" w:space="0" w:color="auto"/>
          </w:divBdr>
        </w:div>
      </w:divsChild>
    </w:div>
    <w:div w:id="952398848">
      <w:bodyDiv w:val="1"/>
      <w:marLeft w:val="0"/>
      <w:marRight w:val="0"/>
      <w:marTop w:val="0"/>
      <w:marBottom w:val="0"/>
      <w:divBdr>
        <w:top w:val="none" w:sz="0" w:space="0" w:color="auto"/>
        <w:left w:val="none" w:sz="0" w:space="0" w:color="auto"/>
        <w:bottom w:val="none" w:sz="0" w:space="0" w:color="auto"/>
        <w:right w:val="none" w:sz="0" w:space="0" w:color="auto"/>
      </w:divBdr>
    </w:div>
    <w:div w:id="984505240">
      <w:bodyDiv w:val="1"/>
      <w:marLeft w:val="0"/>
      <w:marRight w:val="0"/>
      <w:marTop w:val="0"/>
      <w:marBottom w:val="0"/>
      <w:divBdr>
        <w:top w:val="none" w:sz="0" w:space="0" w:color="auto"/>
        <w:left w:val="none" w:sz="0" w:space="0" w:color="auto"/>
        <w:bottom w:val="none" w:sz="0" w:space="0" w:color="auto"/>
        <w:right w:val="none" w:sz="0" w:space="0" w:color="auto"/>
      </w:divBdr>
    </w:div>
    <w:div w:id="987444513">
      <w:bodyDiv w:val="1"/>
      <w:marLeft w:val="0"/>
      <w:marRight w:val="0"/>
      <w:marTop w:val="0"/>
      <w:marBottom w:val="0"/>
      <w:divBdr>
        <w:top w:val="none" w:sz="0" w:space="0" w:color="auto"/>
        <w:left w:val="none" w:sz="0" w:space="0" w:color="auto"/>
        <w:bottom w:val="none" w:sz="0" w:space="0" w:color="auto"/>
        <w:right w:val="none" w:sz="0" w:space="0" w:color="auto"/>
      </w:divBdr>
    </w:div>
    <w:div w:id="1000079392">
      <w:bodyDiv w:val="1"/>
      <w:marLeft w:val="0"/>
      <w:marRight w:val="0"/>
      <w:marTop w:val="0"/>
      <w:marBottom w:val="0"/>
      <w:divBdr>
        <w:top w:val="none" w:sz="0" w:space="0" w:color="auto"/>
        <w:left w:val="none" w:sz="0" w:space="0" w:color="auto"/>
        <w:bottom w:val="none" w:sz="0" w:space="0" w:color="auto"/>
        <w:right w:val="none" w:sz="0" w:space="0" w:color="auto"/>
      </w:divBdr>
    </w:div>
    <w:div w:id="1033770214">
      <w:bodyDiv w:val="1"/>
      <w:marLeft w:val="0"/>
      <w:marRight w:val="0"/>
      <w:marTop w:val="0"/>
      <w:marBottom w:val="0"/>
      <w:divBdr>
        <w:top w:val="none" w:sz="0" w:space="0" w:color="auto"/>
        <w:left w:val="none" w:sz="0" w:space="0" w:color="auto"/>
        <w:bottom w:val="none" w:sz="0" w:space="0" w:color="auto"/>
        <w:right w:val="none" w:sz="0" w:space="0" w:color="auto"/>
      </w:divBdr>
    </w:div>
    <w:div w:id="1035885870">
      <w:bodyDiv w:val="1"/>
      <w:marLeft w:val="0"/>
      <w:marRight w:val="0"/>
      <w:marTop w:val="0"/>
      <w:marBottom w:val="0"/>
      <w:divBdr>
        <w:top w:val="none" w:sz="0" w:space="0" w:color="auto"/>
        <w:left w:val="none" w:sz="0" w:space="0" w:color="auto"/>
        <w:bottom w:val="none" w:sz="0" w:space="0" w:color="auto"/>
        <w:right w:val="none" w:sz="0" w:space="0" w:color="auto"/>
      </w:divBdr>
      <w:divsChild>
        <w:div w:id="1200430907">
          <w:marLeft w:val="0"/>
          <w:marRight w:val="0"/>
          <w:marTop w:val="0"/>
          <w:marBottom w:val="0"/>
          <w:divBdr>
            <w:top w:val="none" w:sz="0" w:space="0" w:color="000000"/>
            <w:left w:val="none" w:sz="0" w:space="0" w:color="000000"/>
            <w:bottom w:val="single" w:sz="24" w:space="0" w:color="000000"/>
            <w:right w:val="none" w:sz="0" w:space="0" w:color="000000"/>
          </w:divBdr>
          <w:divsChild>
            <w:div w:id="1720323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44675058">
      <w:bodyDiv w:val="1"/>
      <w:marLeft w:val="0"/>
      <w:marRight w:val="0"/>
      <w:marTop w:val="0"/>
      <w:marBottom w:val="0"/>
      <w:divBdr>
        <w:top w:val="none" w:sz="0" w:space="0" w:color="auto"/>
        <w:left w:val="none" w:sz="0" w:space="0" w:color="auto"/>
        <w:bottom w:val="none" w:sz="0" w:space="0" w:color="auto"/>
        <w:right w:val="none" w:sz="0" w:space="0" w:color="auto"/>
      </w:divBdr>
    </w:div>
    <w:div w:id="1049652654">
      <w:bodyDiv w:val="1"/>
      <w:marLeft w:val="0"/>
      <w:marRight w:val="0"/>
      <w:marTop w:val="0"/>
      <w:marBottom w:val="0"/>
      <w:divBdr>
        <w:top w:val="none" w:sz="0" w:space="0" w:color="auto"/>
        <w:left w:val="none" w:sz="0" w:space="0" w:color="auto"/>
        <w:bottom w:val="none" w:sz="0" w:space="0" w:color="auto"/>
        <w:right w:val="none" w:sz="0" w:space="0" w:color="auto"/>
      </w:divBdr>
    </w:div>
    <w:div w:id="1052729099">
      <w:bodyDiv w:val="1"/>
      <w:marLeft w:val="0"/>
      <w:marRight w:val="0"/>
      <w:marTop w:val="0"/>
      <w:marBottom w:val="0"/>
      <w:divBdr>
        <w:top w:val="none" w:sz="0" w:space="0" w:color="auto"/>
        <w:left w:val="none" w:sz="0" w:space="0" w:color="auto"/>
        <w:bottom w:val="none" w:sz="0" w:space="0" w:color="auto"/>
        <w:right w:val="none" w:sz="0" w:space="0" w:color="auto"/>
      </w:divBdr>
    </w:div>
    <w:div w:id="1056273481">
      <w:bodyDiv w:val="1"/>
      <w:marLeft w:val="0"/>
      <w:marRight w:val="0"/>
      <w:marTop w:val="0"/>
      <w:marBottom w:val="0"/>
      <w:divBdr>
        <w:top w:val="none" w:sz="0" w:space="0" w:color="auto"/>
        <w:left w:val="none" w:sz="0" w:space="0" w:color="auto"/>
        <w:bottom w:val="none" w:sz="0" w:space="0" w:color="auto"/>
        <w:right w:val="none" w:sz="0" w:space="0" w:color="auto"/>
      </w:divBdr>
    </w:div>
    <w:div w:id="1057362757">
      <w:bodyDiv w:val="1"/>
      <w:marLeft w:val="0"/>
      <w:marRight w:val="0"/>
      <w:marTop w:val="0"/>
      <w:marBottom w:val="0"/>
      <w:divBdr>
        <w:top w:val="none" w:sz="0" w:space="0" w:color="auto"/>
        <w:left w:val="none" w:sz="0" w:space="0" w:color="auto"/>
        <w:bottom w:val="none" w:sz="0" w:space="0" w:color="auto"/>
        <w:right w:val="none" w:sz="0" w:space="0" w:color="auto"/>
      </w:divBdr>
    </w:div>
    <w:div w:id="1065690512">
      <w:bodyDiv w:val="1"/>
      <w:marLeft w:val="0"/>
      <w:marRight w:val="0"/>
      <w:marTop w:val="0"/>
      <w:marBottom w:val="0"/>
      <w:divBdr>
        <w:top w:val="none" w:sz="0" w:space="0" w:color="auto"/>
        <w:left w:val="none" w:sz="0" w:space="0" w:color="auto"/>
        <w:bottom w:val="none" w:sz="0" w:space="0" w:color="auto"/>
        <w:right w:val="none" w:sz="0" w:space="0" w:color="auto"/>
      </w:divBdr>
    </w:div>
    <w:div w:id="1072653320">
      <w:bodyDiv w:val="1"/>
      <w:marLeft w:val="0"/>
      <w:marRight w:val="0"/>
      <w:marTop w:val="0"/>
      <w:marBottom w:val="0"/>
      <w:divBdr>
        <w:top w:val="none" w:sz="0" w:space="0" w:color="auto"/>
        <w:left w:val="none" w:sz="0" w:space="0" w:color="auto"/>
        <w:bottom w:val="none" w:sz="0" w:space="0" w:color="auto"/>
        <w:right w:val="none" w:sz="0" w:space="0" w:color="auto"/>
      </w:divBdr>
    </w:div>
    <w:div w:id="1079867935">
      <w:bodyDiv w:val="1"/>
      <w:marLeft w:val="0"/>
      <w:marRight w:val="0"/>
      <w:marTop w:val="0"/>
      <w:marBottom w:val="0"/>
      <w:divBdr>
        <w:top w:val="none" w:sz="0" w:space="0" w:color="auto"/>
        <w:left w:val="none" w:sz="0" w:space="0" w:color="auto"/>
        <w:bottom w:val="none" w:sz="0" w:space="0" w:color="auto"/>
        <w:right w:val="none" w:sz="0" w:space="0" w:color="auto"/>
      </w:divBdr>
      <w:divsChild>
        <w:div w:id="1991011182">
          <w:marLeft w:val="0"/>
          <w:marRight w:val="0"/>
          <w:marTop w:val="0"/>
          <w:marBottom w:val="0"/>
          <w:divBdr>
            <w:top w:val="none" w:sz="0" w:space="0" w:color="auto"/>
            <w:left w:val="none" w:sz="0" w:space="0" w:color="auto"/>
            <w:bottom w:val="none" w:sz="0" w:space="0" w:color="auto"/>
            <w:right w:val="none" w:sz="0" w:space="0" w:color="auto"/>
          </w:divBdr>
        </w:div>
        <w:div w:id="2135362193">
          <w:marLeft w:val="0"/>
          <w:marRight w:val="0"/>
          <w:marTop w:val="0"/>
          <w:marBottom w:val="0"/>
          <w:divBdr>
            <w:top w:val="none" w:sz="0" w:space="0" w:color="auto"/>
            <w:left w:val="none" w:sz="0" w:space="0" w:color="auto"/>
            <w:bottom w:val="none" w:sz="0" w:space="0" w:color="auto"/>
            <w:right w:val="none" w:sz="0" w:space="0" w:color="auto"/>
          </w:divBdr>
        </w:div>
        <w:div w:id="1828547319">
          <w:marLeft w:val="0"/>
          <w:marRight w:val="0"/>
          <w:marTop w:val="0"/>
          <w:marBottom w:val="0"/>
          <w:divBdr>
            <w:top w:val="none" w:sz="0" w:space="0" w:color="auto"/>
            <w:left w:val="none" w:sz="0" w:space="0" w:color="auto"/>
            <w:bottom w:val="none" w:sz="0" w:space="0" w:color="auto"/>
            <w:right w:val="none" w:sz="0" w:space="0" w:color="auto"/>
          </w:divBdr>
        </w:div>
        <w:div w:id="861551740">
          <w:marLeft w:val="0"/>
          <w:marRight w:val="0"/>
          <w:marTop w:val="0"/>
          <w:marBottom w:val="0"/>
          <w:divBdr>
            <w:top w:val="none" w:sz="0" w:space="0" w:color="auto"/>
            <w:left w:val="none" w:sz="0" w:space="0" w:color="auto"/>
            <w:bottom w:val="none" w:sz="0" w:space="0" w:color="auto"/>
            <w:right w:val="none" w:sz="0" w:space="0" w:color="auto"/>
          </w:divBdr>
        </w:div>
        <w:div w:id="187723577">
          <w:marLeft w:val="0"/>
          <w:marRight w:val="0"/>
          <w:marTop w:val="0"/>
          <w:marBottom w:val="0"/>
          <w:divBdr>
            <w:top w:val="none" w:sz="0" w:space="0" w:color="auto"/>
            <w:left w:val="none" w:sz="0" w:space="0" w:color="auto"/>
            <w:bottom w:val="none" w:sz="0" w:space="0" w:color="auto"/>
            <w:right w:val="none" w:sz="0" w:space="0" w:color="auto"/>
          </w:divBdr>
        </w:div>
        <w:div w:id="2096826379">
          <w:marLeft w:val="0"/>
          <w:marRight w:val="0"/>
          <w:marTop w:val="0"/>
          <w:marBottom w:val="0"/>
          <w:divBdr>
            <w:top w:val="none" w:sz="0" w:space="0" w:color="auto"/>
            <w:left w:val="none" w:sz="0" w:space="0" w:color="auto"/>
            <w:bottom w:val="none" w:sz="0" w:space="0" w:color="auto"/>
            <w:right w:val="none" w:sz="0" w:space="0" w:color="auto"/>
          </w:divBdr>
        </w:div>
        <w:div w:id="132724997">
          <w:marLeft w:val="0"/>
          <w:marRight w:val="0"/>
          <w:marTop w:val="0"/>
          <w:marBottom w:val="0"/>
          <w:divBdr>
            <w:top w:val="none" w:sz="0" w:space="0" w:color="auto"/>
            <w:left w:val="none" w:sz="0" w:space="0" w:color="auto"/>
            <w:bottom w:val="none" w:sz="0" w:space="0" w:color="auto"/>
            <w:right w:val="none" w:sz="0" w:space="0" w:color="auto"/>
          </w:divBdr>
        </w:div>
        <w:div w:id="534468764">
          <w:marLeft w:val="0"/>
          <w:marRight w:val="0"/>
          <w:marTop w:val="0"/>
          <w:marBottom w:val="0"/>
          <w:divBdr>
            <w:top w:val="none" w:sz="0" w:space="0" w:color="auto"/>
            <w:left w:val="none" w:sz="0" w:space="0" w:color="auto"/>
            <w:bottom w:val="none" w:sz="0" w:space="0" w:color="auto"/>
            <w:right w:val="none" w:sz="0" w:space="0" w:color="auto"/>
          </w:divBdr>
        </w:div>
        <w:div w:id="1953904409">
          <w:marLeft w:val="0"/>
          <w:marRight w:val="0"/>
          <w:marTop w:val="0"/>
          <w:marBottom w:val="0"/>
          <w:divBdr>
            <w:top w:val="none" w:sz="0" w:space="0" w:color="auto"/>
            <w:left w:val="none" w:sz="0" w:space="0" w:color="auto"/>
            <w:bottom w:val="none" w:sz="0" w:space="0" w:color="auto"/>
            <w:right w:val="none" w:sz="0" w:space="0" w:color="auto"/>
          </w:divBdr>
        </w:div>
        <w:div w:id="1175606110">
          <w:marLeft w:val="0"/>
          <w:marRight w:val="0"/>
          <w:marTop w:val="0"/>
          <w:marBottom w:val="0"/>
          <w:divBdr>
            <w:top w:val="none" w:sz="0" w:space="0" w:color="auto"/>
            <w:left w:val="none" w:sz="0" w:space="0" w:color="auto"/>
            <w:bottom w:val="none" w:sz="0" w:space="0" w:color="auto"/>
            <w:right w:val="none" w:sz="0" w:space="0" w:color="auto"/>
          </w:divBdr>
        </w:div>
        <w:div w:id="1467505988">
          <w:marLeft w:val="0"/>
          <w:marRight w:val="0"/>
          <w:marTop w:val="0"/>
          <w:marBottom w:val="0"/>
          <w:divBdr>
            <w:top w:val="none" w:sz="0" w:space="0" w:color="auto"/>
            <w:left w:val="none" w:sz="0" w:space="0" w:color="auto"/>
            <w:bottom w:val="none" w:sz="0" w:space="0" w:color="auto"/>
            <w:right w:val="none" w:sz="0" w:space="0" w:color="auto"/>
          </w:divBdr>
        </w:div>
        <w:div w:id="452093157">
          <w:marLeft w:val="0"/>
          <w:marRight w:val="0"/>
          <w:marTop w:val="0"/>
          <w:marBottom w:val="0"/>
          <w:divBdr>
            <w:top w:val="none" w:sz="0" w:space="0" w:color="auto"/>
            <w:left w:val="none" w:sz="0" w:space="0" w:color="auto"/>
            <w:bottom w:val="none" w:sz="0" w:space="0" w:color="auto"/>
            <w:right w:val="none" w:sz="0" w:space="0" w:color="auto"/>
          </w:divBdr>
        </w:div>
        <w:div w:id="1408335664">
          <w:marLeft w:val="0"/>
          <w:marRight w:val="0"/>
          <w:marTop w:val="0"/>
          <w:marBottom w:val="0"/>
          <w:divBdr>
            <w:top w:val="none" w:sz="0" w:space="0" w:color="auto"/>
            <w:left w:val="none" w:sz="0" w:space="0" w:color="auto"/>
            <w:bottom w:val="none" w:sz="0" w:space="0" w:color="auto"/>
            <w:right w:val="none" w:sz="0" w:space="0" w:color="auto"/>
          </w:divBdr>
        </w:div>
        <w:div w:id="2029601612">
          <w:marLeft w:val="0"/>
          <w:marRight w:val="0"/>
          <w:marTop w:val="0"/>
          <w:marBottom w:val="0"/>
          <w:divBdr>
            <w:top w:val="none" w:sz="0" w:space="0" w:color="auto"/>
            <w:left w:val="none" w:sz="0" w:space="0" w:color="auto"/>
            <w:bottom w:val="none" w:sz="0" w:space="0" w:color="auto"/>
            <w:right w:val="none" w:sz="0" w:space="0" w:color="auto"/>
          </w:divBdr>
        </w:div>
        <w:div w:id="1454178788">
          <w:marLeft w:val="0"/>
          <w:marRight w:val="0"/>
          <w:marTop w:val="0"/>
          <w:marBottom w:val="0"/>
          <w:divBdr>
            <w:top w:val="none" w:sz="0" w:space="0" w:color="auto"/>
            <w:left w:val="none" w:sz="0" w:space="0" w:color="auto"/>
            <w:bottom w:val="none" w:sz="0" w:space="0" w:color="auto"/>
            <w:right w:val="none" w:sz="0" w:space="0" w:color="auto"/>
          </w:divBdr>
        </w:div>
        <w:div w:id="41372486">
          <w:marLeft w:val="0"/>
          <w:marRight w:val="0"/>
          <w:marTop w:val="0"/>
          <w:marBottom w:val="0"/>
          <w:divBdr>
            <w:top w:val="none" w:sz="0" w:space="0" w:color="auto"/>
            <w:left w:val="none" w:sz="0" w:space="0" w:color="auto"/>
            <w:bottom w:val="none" w:sz="0" w:space="0" w:color="auto"/>
            <w:right w:val="none" w:sz="0" w:space="0" w:color="auto"/>
          </w:divBdr>
        </w:div>
        <w:div w:id="1588417577">
          <w:marLeft w:val="0"/>
          <w:marRight w:val="0"/>
          <w:marTop w:val="0"/>
          <w:marBottom w:val="0"/>
          <w:divBdr>
            <w:top w:val="none" w:sz="0" w:space="0" w:color="auto"/>
            <w:left w:val="none" w:sz="0" w:space="0" w:color="auto"/>
            <w:bottom w:val="none" w:sz="0" w:space="0" w:color="auto"/>
            <w:right w:val="none" w:sz="0" w:space="0" w:color="auto"/>
          </w:divBdr>
        </w:div>
        <w:div w:id="1495954983">
          <w:marLeft w:val="0"/>
          <w:marRight w:val="0"/>
          <w:marTop w:val="0"/>
          <w:marBottom w:val="0"/>
          <w:divBdr>
            <w:top w:val="none" w:sz="0" w:space="0" w:color="auto"/>
            <w:left w:val="none" w:sz="0" w:space="0" w:color="auto"/>
            <w:bottom w:val="none" w:sz="0" w:space="0" w:color="auto"/>
            <w:right w:val="none" w:sz="0" w:space="0" w:color="auto"/>
          </w:divBdr>
        </w:div>
        <w:div w:id="1352220388">
          <w:marLeft w:val="0"/>
          <w:marRight w:val="0"/>
          <w:marTop w:val="0"/>
          <w:marBottom w:val="0"/>
          <w:divBdr>
            <w:top w:val="none" w:sz="0" w:space="0" w:color="auto"/>
            <w:left w:val="none" w:sz="0" w:space="0" w:color="auto"/>
            <w:bottom w:val="none" w:sz="0" w:space="0" w:color="auto"/>
            <w:right w:val="none" w:sz="0" w:space="0" w:color="auto"/>
          </w:divBdr>
        </w:div>
      </w:divsChild>
    </w:div>
    <w:div w:id="1085810046">
      <w:bodyDiv w:val="1"/>
      <w:marLeft w:val="0"/>
      <w:marRight w:val="0"/>
      <w:marTop w:val="0"/>
      <w:marBottom w:val="0"/>
      <w:divBdr>
        <w:top w:val="none" w:sz="0" w:space="0" w:color="auto"/>
        <w:left w:val="none" w:sz="0" w:space="0" w:color="auto"/>
        <w:bottom w:val="none" w:sz="0" w:space="0" w:color="auto"/>
        <w:right w:val="none" w:sz="0" w:space="0" w:color="auto"/>
      </w:divBdr>
    </w:div>
    <w:div w:id="1095127017">
      <w:bodyDiv w:val="1"/>
      <w:marLeft w:val="0"/>
      <w:marRight w:val="0"/>
      <w:marTop w:val="0"/>
      <w:marBottom w:val="0"/>
      <w:divBdr>
        <w:top w:val="none" w:sz="0" w:space="0" w:color="auto"/>
        <w:left w:val="none" w:sz="0" w:space="0" w:color="auto"/>
        <w:bottom w:val="none" w:sz="0" w:space="0" w:color="auto"/>
        <w:right w:val="none" w:sz="0" w:space="0" w:color="auto"/>
      </w:divBdr>
    </w:div>
    <w:div w:id="1098715564">
      <w:bodyDiv w:val="1"/>
      <w:marLeft w:val="0"/>
      <w:marRight w:val="0"/>
      <w:marTop w:val="0"/>
      <w:marBottom w:val="0"/>
      <w:divBdr>
        <w:top w:val="none" w:sz="0" w:space="0" w:color="auto"/>
        <w:left w:val="none" w:sz="0" w:space="0" w:color="auto"/>
        <w:bottom w:val="none" w:sz="0" w:space="0" w:color="auto"/>
        <w:right w:val="none" w:sz="0" w:space="0" w:color="auto"/>
      </w:divBdr>
    </w:div>
    <w:div w:id="1125008048">
      <w:bodyDiv w:val="1"/>
      <w:marLeft w:val="0"/>
      <w:marRight w:val="0"/>
      <w:marTop w:val="0"/>
      <w:marBottom w:val="0"/>
      <w:divBdr>
        <w:top w:val="none" w:sz="0" w:space="0" w:color="auto"/>
        <w:left w:val="none" w:sz="0" w:space="0" w:color="auto"/>
        <w:bottom w:val="none" w:sz="0" w:space="0" w:color="auto"/>
        <w:right w:val="none" w:sz="0" w:space="0" w:color="auto"/>
      </w:divBdr>
      <w:divsChild>
        <w:div w:id="43062168">
          <w:marLeft w:val="0"/>
          <w:marRight w:val="0"/>
          <w:marTop w:val="0"/>
          <w:marBottom w:val="225"/>
          <w:divBdr>
            <w:top w:val="none" w:sz="0" w:space="0" w:color="auto"/>
            <w:left w:val="none" w:sz="0" w:space="0" w:color="auto"/>
            <w:bottom w:val="none" w:sz="0" w:space="0" w:color="auto"/>
            <w:right w:val="none" w:sz="0" w:space="0" w:color="auto"/>
          </w:divBdr>
        </w:div>
      </w:divsChild>
    </w:div>
    <w:div w:id="1144005567">
      <w:bodyDiv w:val="1"/>
      <w:marLeft w:val="0"/>
      <w:marRight w:val="0"/>
      <w:marTop w:val="0"/>
      <w:marBottom w:val="0"/>
      <w:divBdr>
        <w:top w:val="none" w:sz="0" w:space="0" w:color="auto"/>
        <w:left w:val="none" w:sz="0" w:space="0" w:color="auto"/>
        <w:bottom w:val="none" w:sz="0" w:space="0" w:color="auto"/>
        <w:right w:val="none" w:sz="0" w:space="0" w:color="auto"/>
      </w:divBdr>
    </w:div>
    <w:div w:id="1150364114">
      <w:bodyDiv w:val="1"/>
      <w:marLeft w:val="0"/>
      <w:marRight w:val="0"/>
      <w:marTop w:val="0"/>
      <w:marBottom w:val="0"/>
      <w:divBdr>
        <w:top w:val="none" w:sz="0" w:space="0" w:color="auto"/>
        <w:left w:val="none" w:sz="0" w:space="0" w:color="auto"/>
        <w:bottom w:val="none" w:sz="0" w:space="0" w:color="auto"/>
        <w:right w:val="none" w:sz="0" w:space="0" w:color="auto"/>
      </w:divBdr>
    </w:div>
    <w:div w:id="1164588963">
      <w:bodyDiv w:val="1"/>
      <w:marLeft w:val="0"/>
      <w:marRight w:val="0"/>
      <w:marTop w:val="0"/>
      <w:marBottom w:val="0"/>
      <w:divBdr>
        <w:top w:val="none" w:sz="0" w:space="0" w:color="auto"/>
        <w:left w:val="none" w:sz="0" w:space="0" w:color="auto"/>
        <w:bottom w:val="none" w:sz="0" w:space="0" w:color="auto"/>
        <w:right w:val="none" w:sz="0" w:space="0" w:color="auto"/>
      </w:divBdr>
      <w:divsChild>
        <w:div w:id="977415502">
          <w:marLeft w:val="150"/>
          <w:marRight w:val="150"/>
          <w:marTop w:val="150"/>
          <w:marBottom w:val="150"/>
          <w:divBdr>
            <w:top w:val="none" w:sz="0" w:space="0" w:color="auto"/>
            <w:left w:val="none" w:sz="0" w:space="0" w:color="auto"/>
            <w:bottom w:val="none" w:sz="0" w:space="0" w:color="auto"/>
            <w:right w:val="none" w:sz="0" w:space="0" w:color="auto"/>
          </w:divBdr>
        </w:div>
      </w:divsChild>
    </w:div>
    <w:div w:id="1191722735">
      <w:bodyDiv w:val="1"/>
      <w:marLeft w:val="0"/>
      <w:marRight w:val="0"/>
      <w:marTop w:val="0"/>
      <w:marBottom w:val="0"/>
      <w:divBdr>
        <w:top w:val="none" w:sz="0" w:space="0" w:color="auto"/>
        <w:left w:val="none" w:sz="0" w:space="0" w:color="auto"/>
        <w:bottom w:val="none" w:sz="0" w:space="0" w:color="auto"/>
        <w:right w:val="none" w:sz="0" w:space="0" w:color="auto"/>
      </w:divBdr>
      <w:divsChild>
        <w:div w:id="859970225">
          <w:marLeft w:val="0"/>
          <w:marRight w:val="0"/>
          <w:marTop w:val="288"/>
          <w:marBottom w:val="100"/>
          <w:divBdr>
            <w:top w:val="none" w:sz="0" w:space="0" w:color="auto"/>
            <w:left w:val="none" w:sz="0" w:space="0" w:color="auto"/>
            <w:bottom w:val="none" w:sz="0" w:space="0" w:color="auto"/>
            <w:right w:val="none" w:sz="0" w:space="0" w:color="auto"/>
          </w:divBdr>
          <w:divsChild>
            <w:div w:id="2306991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545861">
      <w:bodyDiv w:val="1"/>
      <w:marLeft w:val="0"/>
      <w:marRight w:val="0"/>
      <w:marTop w:val="0"/>
      <w:marBottom w:val="0"/>
      <w:divBdr>
        <w:top w:val="none" w:sz="0" w:space="0" w:color="auto"/>
        <w:left w:val="none" w:sz="0" w:space="0" w:color="auto"/>
        <w:bottom w:val="none" w:sz="0" w:space="0" w:color="auto"/>
        <w:right w:val="none" w:sz="0" w:space="0" w:color="auto"/>
      </w:divBdr>
    </w:div>
    <w:div w:id="1198739622">
      <w:bodyDiv w:val="1"/>
      <w:marLeft w:val="0"/>
      <w:marRight w:val="0"/>
      <w:marTop w:val="0"/>
      <w:marBottom w:val="0"/>
      <w:divBdr>
        <w:top w:val="none" w:sz="0" w:space="0" w:color="auto"/>
        <w:left w:val="none" w:sz="0" w:space="0" w:color="auto"/>
        <w:bottom w:val="none" w:sz="0" w:space="0" w:color="auto"/>
        <w:right w:val="none" w:sz="0" w:space="0" w:color="auto"/>
      </w:divBdr>
    </w:div>
    <w:div w:id="1205941551">
      <w:bodyDiv w:val="1"/>
      <w:marLeft w:val="0"/>
      <w:marRight w:val="0"/>
      <w:marTop w:val="0"/>
      <w:marBottom w:val="0"/>
      <w:divBdr>
        <w:top w:val="none" w:sz="0" w:space="0" w:color="auto"/>
        <w:left w:val="none" w:sz="0" w:space="0" w:color="auto"/>
        <w:bottom w:val="none" w:sz="0" w:space="0" w:color="auto"/>
        <w:right w:val="none" w:sz="0" w:space="0" w:color="auto"/>
      </w:divBdr>
    </w:div>
    <w:div w:id="1208033107">
      <w:bodyDiv w:val="1"/>
      <w:marLeft w:val="0"/>
      <w:marRight w:val="0"/>
      <w:marTop w:val="0"/>
      <w:marBottom w:val="0"/>
      <w:divBdr>
        <w:top w:val="none" w:sz="0" w:space="0" w:color="auto"/>
        <w:left w:val="none" w:sz="0" w:space="0" w:color="auto"/>
        <w:bottom w:val="none" w:sz="0" w:space="0" w:color="auto"/>
        <w:right w:val="none" w:sz="0" w:space="0" w:color="auto"/>
      </w:divBdr>
    </w:div>
    <w:div w:id="1236863571">
      <w:bodyDiv w:val="1"/>
      <w:marLeft w:val="0"/>
      <w:marRight w:val="0"/>
      <w:marTop w:val="0"/>
      <w:marBottom w:val="0"/>
      <w:divBdr>
        <w:top w:val="none" w:sz="0" w:space="0" w:color="auto"/>
        <w:left w:val="none" w:sz="0" w:space="0" w:color="auto"/>
        <w:bottom w:val="none" w:sz="0" w:space="0" w:color="auto"/>
        <w:right w:val="none" w:sz="0" w:space="0" w:color="auto"/>
      </w:divBdr>
    </w:div>
    <w:div w:id="1259828751">
      <w:bodyDiv w:val="1"/>
      <w:marLeft w:val="0"/>
      <w:marRight w:val="0"/>
      <w:marTop w:val="0"/>
      <w:marBottom w:val="0"/>
      <w:divBdr>
        <w:top w:val="none" w:sz="0" w:space="0" w:color="auto"/>
        <w:left w:val="none" w:sz="0" w:space="0" w:color="auto"/>
        <w:bottom w:val="none" w:sz="0" w:space="0" w:color="auto"/>
        <w:right w:val="none" w:sz="0" w:space="0" w:color="auto"/>
      </w:divBdr>
    </w:div>
    <w:div w:id="1289239774">
      <w:bodyDiv w:val="1"/>
      <w:marLeft w:val="0"/>
      <w:marRight w:val="0"/>
      <w:marTop w:val="0"/>
      <w:marBottom w:val="0"/>
      <w:divBdr>
        <w:top w:val="none" w:sz="0" w:space="0" w:color="auto"/>
        <w:left w:val="none" w:sz="0" w:space="0" w:color="auto"/>
        <w:bottom w:val="none" w:sz="0" w:space="0" w:color="auto"/>
        <w:right w:val="none" w:sz="0" w:space="0" w:color="auto"/>
      </w:divBdr>
      <w:divsChild>
        <w:div w:id="1171221576">
          <w:marLeft w:val="0"/>
          <w:marRight w:val="0"/>
          <w:marTop w:val="0"/>
          <w:marBottom w:val="0"/>
          <w:divBdr>
            <w:top w:val="none" w:sz="0" w:space="0" w:color="auto"/>
            <w:left w:val="none" w:sz="0" w:space="0" w:color="auto"/>
            <w:bottom w:val="none" w:sz="0" w:space="0" w:color="auto"/>
            <w:right w:val="none" w:sz="0" w:space="0" w:color="auto"/>
          </w:divBdr>
          <w:divsChild>
            <w:div w:id="6948450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06470646">
      <w:bodyDiv w:val="1"/>
      <w:marLeft w:val="0"/>
      <w:marRight w:val="0"/>
      <w:marTop w:val="0"/>
      <w:marBottom w:val="0"/>
      <w:divBdr>
        <w:top w:val="none" w:sz="0" w:space="0" w:color="auto"/>
        <w:left w:val="none" w:sz="0" w:space="0" w:color="auto"/>
        <w:bottom w:val="none" w:sz="0" w:space="0" w:color="auto"/>
        <w:right w:val="none" w:sz="0" w:space="0" w:color="auto"/>
      </w:divBdr>
    </w:div>
    <w:div w:id="1356928201">
      <w:bodyDiv w:val="1"/>
      <w:marLeft w:val="0"/>
      <w:marRight w:val="0"/>
      <w:marTop w:val="0"/>
      <w:marBottom w:val="0"/>
      <w:divBdr>
        <w:top w:val="none" w:sz="0" w:space="0" w:color="auto"/>
        <w:left w:val="none" w:sz="0" w:space="0" w:color="auto"/>
        <w:bottom w:val="none" w:sz="0" w:space="0" w:color="auto"/>
        <w:right w:val="none" w:sz="0" w:space="0" w:color="auto"/>
      </w:divBdr>
    </w:div>
    <w:div w:id="1366979569">
      <w:bodyDiv w:val="1"/>
      <w:marLeft w:val="0"/>
      <w:marRight w:val="0"/>
      <w:marTop w:val="0"/>
      <w:marBottom w:val="0"/>
      <w:divBdr>
        <w:top w:val="none" w:sz="0" w:space="0" w:color="auto"/>
        <w:left w:val="none" w:sz="0" w:space="0" w:color="auto"/>
        <w:bottom w:val="none" w:sz="0" w:space="0" w:color="auto"/>
        <w:right w:val="none" w:sz="0" w:space="0" w:color="auto"/>
      </w:divBdr>
    </w:div>
    <w:div w:id="1371301448">
      <w:bodyDiv w:val="1"/>
      <w:marLeft w:val="0"/>
      <w:marRight w:val="0"/>
      <w:marTop w:val="0"/>
      <w:marBottom w:val="0"/>
      <w:divBdr>
        <w:top w:val="none" w:sz="0" w:space="0" w:color="auto"/>
        <w:left w:val="none" w:sz="0" w:space="0" w:color="auto"/>
        <w:bottom w:val="none" w:sz="0" w:space="0" w:color="auto"/>
        <w:right w:val="none" w:sz="0" w:space="0" w:color="auto"/>
      </w:divBdr>
      <w:divsChild>
        <w:div w:id="956184014">
          <w:marLeft w:val="0"/>
          <w:marRight w:val="0"/>
          <w:marTop w:val="0"/>
          <w:marBottom w:val="0"/>
          <w:divBdr>
            <w:top w:val="none" w:sz="0" w:space="0" w:color="auto"/>
            <w:left w:val="none" w:sz="0" w:space="0" w:color="auto"/>
            <w:bottom w:val="none" w:sz="0" w:space="0" w:color="auto"/>
            <w:right w:val="none" w:sz="0" w:space="0" w:color="auto"/>
          </w:divBdr>
        </w:div>
        <w:div w:id="749086208">
          <w:marLeft w:val="0"/>
          <w:marRight w:val="0"/>
          <w:marTop w:val="0"/>
          <w:marBottom w:val="225"/>
          <w:divBdr>
            <w:top w:val="none" w:sz="0" w:space="0" w:color="auto"/>
            <w:left w:val="none" w:sz="0" w:space="0" w:color="auto"/>
            <w:bottom w:val="none" w:sz="0" w:space="0" w:color="auto"/>
            <w:right w:val="none" w:sz="0" w:space="0" w:color="auto"/>
          </w:divBdr>
        </w:div>
      </w:divsChild>
    </w:div>
    <w:div w:id="1392509092">
      <w:bodyDiv w:val="1"/>
      <w:marLeft w:val="0"/>
      <w:marRight w:val="0"/>
      <w:marTop w:val="0"/>
      <w:marBottom w:val="0"/>
      <w:divBdr>
        <w:top w:val="none" w:sz="0" w:space="0" w:color="auto"/>
        <w:left w:val="none" w:sz="0" w:space="0" w:color="auto"/>
        <w:bottom w:val="none" w:sz="0" w:space="0" w:color="auto"/>
        <w:right w:val="none" w:sz="0" w:space="0" w:color="auto"/>
      </w:divBdr>
    </w:div>
    <w:div w:id="1394305251">
      <w:bodyDiv w:val="1"/>
      <w:marLeft w:val="0"/>
      <w:marRight w:val="0"/>
      <w:marTop w:val="0"/>
      <w:marBottom w:val="0"/>
      <w:divBdr>
        <w:top w:val="none" w:sz="0" w:space="0" w:color="auto"/>
        <w:left w:val="none" w:sz="0" w:space="0" w:color="auto"/>
        <w:bottom w:val="none" w:sz="0" w:space="0" w:color="auto"/>
        <w:right w:val="none" w:sz="0" w:space="0" w:color="auto"/>
      </w:divBdr>
    </w:div>
    <w:div w:id="1394813280">
      <w:bodyDiv w:val="1"/>
      <w:marLeft w:val="0"/>
      <w:marRight w:val="0"/>
      <w:marTop w:val="0"/>
      <w:marBottom w:val="0"/>
      <w:divBdr>
        <w:top w:val="none" w:sz="0" w:space="0" w:color="auto"/>
        <w:left w:val="none" w:sz="0" w:space="0" w:color="auto"/>
        <w:bottom w:val="none" w:sz="0" w:space="0" w:color="auto"/>
        <w:right w:val="none" w:sz="0" w:space="0" w:color="auto"/>
      </w:divBdr>
    </w:div>
    <w:div w:id="1396272611">
      <w:bodyDiv w:val="1"/>
      <w:marLeft w:val="0"/>
      <w:marRight w:val="0"/>
      <w:marTop w:val="0"/>
      <w:marBottom w:val="0"/>
      <w:divBdr>
        <w:top w:val="none" w:sz="0" w:space="0" w:color="auto"/>
        <w:left w:val="none" w:sz="0" w:space="0" w:color="auto"/>
        <w:bottom w:val="none" w:sz="0" w:space="0" w:color="auto"/>
        <w:right w:val="none" w:sz="0" w:space="0" w:color="auto"/>
      </w:divBdr>
    </w:div>
    <w:div w:id="1397626590">
      <w:bodyDiv w:val="1"/>
      <w:marLeft w:val="0"/>
      <w:marRight w:val="0"/>
      <w:marTop w:val="0"/>
      <w:marBottom w:val="0"/>
      <w:divBdr>
        <w:top w:val="none" w:sz="0" w:space="0" w:color="auto"/>
        <w:left w:val="none" w:sz="0" w:space="0" w:color="auto"/>
        <w:bottom w:val="none" w:sz="0" w:space="0" w:color="auto"/>
        <w:right w:val="none" w:sz="0" w:space="0" w:color="auto"/>
      </w:divBdr>
      <w:divsChild>
        <w:div w:id="640188324">
          <w:marLeft w:val="0"/>
          <w:marRight w:val="0"/>
          <w:marTop w:val="0"/>
          <w:marBottom w:val="0"/>
          <w:divBdr>
            <w:top w:val="none" w:sz="0" w:space="0" w:color="auto"/>
            <w:left w:val="none" w:sz="0" w:space="0" w:color="auto"/>
            <w:bottom w:val="none" w:sz="0" w:space="0" w:color="auto"/>
            <w:right w:val="none" w:sz="0" w:space="0" w:color="auto"/>
          </w:divBdr>
          <w:divsChild>
            <w:div w:id="2125726090">
              <w:marLeft w:val="0"/>
              <w:marRight w:val="0"/>
              <w:marTop w:val="0"/>
              <w:marBottom w:val="300"/>
              <w:divBdr>
                <w:top w:val="none" w:sz="0" w:space="0" w:color="auto"/>
                <w:left w:val="none" w:sz="0" w:space="0" w:color="auto"/>
                <w:bottom w:val="none" w:sz="0" w:space="0" w:color="auto"/>
                <w:right w:val="none" w:sz="0" w:space="0" w:color="auto"/>
              </w:divBdr>
              <w:divsChild>
                <w:div w:id="787701490">
                  <w:marLeft w:val="0"/>
                  <w:marRight w:val="0"/>
                  <w:marTop w:val="0"/>
                  <w:marBottom w:val="0"/>
                  <w:divBdr>
                    <w:top w:val="none" w:sz="0" w:space="0" w:color="auto"/>
                    <w:left w:val="none" w:sz="0" w:space="0" w:color="auto"/>
                    <w:bottom w:val="none" w:sz="0" w:space="0" w:color="auto"/>
                    <w:right w:val="none" w:sz="0" w:space="0" w:color="auto"/>
                  </w:divBdr>
                  <w:divsChild>
                    <w:div w:id="1423836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13429022">
      <w:bodyDiv w:val="1"/>
      <w:marLeft w:val="0"/>
      <w:marRight w:val="0"/>
      <w:marTop w:val="0"/>
      <w:marBottom w:val="0"/>
      <w:divBdr>
        <w:top w:val="none" w:sz="0" w:space="0" w:color="auto"/>
        <w:left w:val="none" w:sz="0" w:space="0" w:color="auto"/>
        <w:bottom w:val="none" w:sz="0" w:space="0" w:color="auto"/>
        <w:right w:val="none" w:sz="0" w:space="0" w:color="auto"/>
      </w:divBdr>
    </w:div>
    <w:div w:id="1424762402">
      <w:bodyDiv w:val="1"/>
      <w:marLeft w:val="0"/>
      <w:marRight w:val="0"/>
      <w:marTop w:val="0"/>
      <w:marBottom w:val="0"/>
      <w:divBdr>
        <w:top w:val="none" w:sz="0" w:space="0" w:color="auto"/>
        <w:left w:val="none" w:sz="0" w:space="0" w:color="auto"/>
        <w:bottom w:val="none" w:sz="0" w:space="0" w:color="auto"/>
        <w:right w:val="none" w:sz="0" w:space="0" w:color="auto"/>
      </w:divBdr>
    </w:div>
    <w:div w:id="1429736279">
      <w:bodyDiv w:val="1"/>
      <w:marLeft w:val="0"/>
      <w:marRight w:val="0"/>
      <w:marTop w:val="0"/>
      <w:marBottom w:val="0"/>
      <w:divBdr>
        <w:top w:val="none" w:sz="0" w:space="0" w:color="auto"/>
        <w:left w:val="none" w:sz="0" w:space="0" w:color="auto"/>
        <w:bottom w:val="none" w:sz="0" w:space="0" w:color="auto"/>
        <w:right w:val="none" w:sz="0" w:space="0" w:color="auto"/>
      </w:divBdr>
    </w:div>
    <w:div w:id="1435594010">
      <w:bodyDiv w:val="1"/>
      <w:marLeft w:val="0"/>
      <w:marRight w:val="0"/>
      <w:marTop w:val="0"/>
      <w:marBottom w:val="0"/>
      <w:divBdr>
        <w:top w:val="none" w:sz="0" w:space="0" w:color="auto"/>
        <w:left w:val="none" w:sz="0" w:space="0" w:color="auto"/>
        <w:bottom w:val="none" w:sz="0" w:space="0" w:color="auto"/>
        <w:right w:val="none" w:sz="0" w:space="0" w:color="auto"/>
      </w:divBdr>
    </w:div>
    <w:div w:id="1438677421">
      <w:bodyDiv w:val="1"/>
      <w:marLeft w:val="0"/>
      <w:marRight w:val="0"/>
      <w:marTop w:val="0"/>
      <w:marBottom w:val="0"/>
      <w:divBdr>
        <w:top w:val="none" w:sz="0" w:space="0" w:color="auto"/>
        <w:left w:val="none" w:sz="0" w:space="0" w:color="auto"/>
        <w:bottom w:val="none" w:sz="0" w:space="0" w:color="auto"/>
        <w:right w:val="none" w:sz="0" w:space="0" w:color="auto"/>
      </w:divBdr>
    </w:div>
    <w:div w:id="1445156595">
      <w:bodyDiv w:val="1"/>
      <w:marLeft w:val="0"/>
      <w:marRight w:val="0"/>
      <w:marTop w:val="0"/>
      <w:marBottom w:val="0"/>
      <w:divBdr>
        <w:top w:val="none" w:sz="0" w:space="0" w:color="auto"/>
        <w:left w:val="none" w:sz="0" w:space="0" w:color="auto"/>
        <w:bottom w:val="none" w:sz="0" w:space="0" w:color="auto"/>
        <w:right w:val="none" w:sz="0" w:space="0" w:color="auto"/>
      </w:divBdr>
    </w:div>
    <w:div w:id="1461610289">
      <w:bodyDiv w:val="1"/>
      <w:marLeft w:val="0"/>
      <w:marRight w:val="0"/>
      <w:marTop w:val="0"/>
      <w:marBottom w:val="0"/>
      <w:divBdr>
        <w:top w:val="none" w:sz="0" w:space="0" w:color="auto"/>
        <w:left w:val="none" w:sz="0" w:space="0" w:color="auto"/>
        <w:bottom w:val="none" w:sz="0" w:space="0" w:color="auto"/>
        <w:right w:val="none" w:sz="0" w:space="0" w:color="auto"/>
      </w:divBdr>
      <w:divsChild>
        <w:div w:id="33383834">
          <w:marLeft w:val="0"/>
          <w:marRight w:val="0"/>
          <w:marTop w:val="0"/>
          <w:marBottom w:val="0"/>
          <w:divBdr>
            <w:top w:val="none" w:sz="0" w:space="0" w:color="auto"/>
            <w:left w:val="none" w:sz="0" w:space="0" w:color="auto"/>
            <w:bottom w:val="none" w:sz="0" w:space="0" w:color="auto"/>
            <w:right w:val="none" w:sz="0" w:space="0" w:color="auto"/>
          </w:divBdr>
        </w:div>
        <w:div w:id="92946424">
          <w:marLeft w:val="0"/>
          <w:marRight w:val="0"/>
          <w:marTop w:val="0"/>
          <w:marBottom w:val="0"/>
          <w:divBdr>
            <w:top w:val="none" w:sz="0" w:space="0" w:color="auto"/>
            <w:left w:val="none" w:sz="0" w:space="0" w:color="auto"/>
            <w:bottom w:val="none" w:sz="0" w:space="0" w:color="auto"/>
            <w:right w:val="none" w:sz="0" w:space="0" w:color="auto"/>
          </w:divBdr>
        </w:div>
        <w:div w:id="97337048">
          <w:marLeft w:val="0"/>
          <w:marRight w:val="0"/>
          <w:marTop w:val="0"/>
          <w:marBottom w:val="0"/>
          <w:divBdr>
            <w:top w:val="none" w:sz="0" w:space="0" w:color="auto"/>
            <w:left w:val="none" w:sz="0" w:space="0" w:color="auto"/>
            <w:bottom w:val="none" w:sz="0" w:space="0" w:color="auto"/>
            <w:right w:val="none" w:sz="0" w:space="0" w:color="auto"/>
          </w:divBdr>
        </w:div>
        <w:div w:id="144049449">
          <w:marLeft w:val="0"/>
          <w:marRight w:val="0"/>
          <w:marTop w:val="0"/>
          <w:marBottom w:val="0"/>
          <w:divBdr>
            <w:top w:val="none" w:sz="0" w:space="0" w:color="auto"/>
            <w:left w:val="none" w:sz="0" w:space="0" w:color="auto"/>
            <w:bottom w:val="none" w:sz="0" w:space="0" w:color="auto"/>
            <w:right w:val="none" w:sz="0" w:space="0" w:color="auto"/>
          </w:divBdr>
        </w:div>
        <w:div w:id="147406246">
          <w:marLeft w:val="0"/>
          <w:marRight w:val="0"/>
          <w:marTop w:val="0"/>
          <w:marBottom w:val="0"/>
          <w:divBdr>
            <w:top w:val="none" w:sz="0" w:space="0" w:color="auto"/>
            <w:left w:val="none" w:sz="0" w:space="0" w:color="auto"/>
            <w:bottom w:val="none" w:sz="0" w:space="0" w:color="auto"/>
            <w:right w:val="none" w:sz="0" w:space="0" w:color="auto"/>
          </w:divBdr>
        </w:div>
        <w:div w:id="247227105">
          <w:marLeft w:val="0"/>
          <w:marRight w:val="0"/>
          <w:marTop w:val="0"/>
          <w:marBottom w:val="0"/>
          <w:divBdr>
            <w:top w:val="none" w:sz="0" w:space="0" w:color="auto"/>
            <w:left w:val="none" w:sz="0" w:space="0" w:color="auto"/>
            <w:bottom w:val="none" w:sz="0" w:space="0" w:color="auto"/>
            <w:right w:val="none" w:sz="0" w:space="0" w:color="auto"/>
          </w:divBdr>
        </w:div>
        <w:div w:id="393508492">
          <w:marLeft w:val="0"/>
          <w:marRight w:val="0"/>
          <w:marTop w:val="0"/>
          <w:marBottom w:val="0"/>
          <w:divBdr>
            <w:top w:val="none" w:sz="0" w:space="0" w:color="auto"/>
            <w:left w:val="none" w:sz="0" w:space="0" w:color="auto"/>
            <w:bottom w:val="none" w:sz="0" w:space="0" w:color="auto"/>
            <w:right w:val="none" w:sz="0" w:space="0" w:color="auto"/>
          </w:divBdr>
        </w:div>
        <w:div w:id="752312303">
          <w:marLeft w:val="0"/>
          <w:marRight w:val="0"/>
          <w:marTop w:val="0"/>
          <w:marBottom w:val="0"/>
          <w:divBdr>
            <w:top w:val="none" w:sz="0" w:space="0" w:color="auto"/>
            <w:left w:val="none" w:sz="0" w:space="0" w:color="auto"/>
            <w:bottom w:val="none" w:sz="0" w:space="0" w:color="auto"/>
            <w:right w:val="none" w:sz="0" w:space="0" w:color="auto"/>
          </w:divBdr>
        </w:div>
        <w:div w:id="992872898">
          <w:marLeft w:val="0"/>
          <w:marRight w:val="0"/>
          <w:marTop w:val="0"/>
          <w:marBottom w:val="0"/>
          <w:divBdr>
            <w:top w:val="none" w:sz="0" w:space="0" w:color="auto"/>
            <w:left w:val="none" w:sz="0" w:space="0" w:color="auto"/>
            <w:bottom w:val="none" w:sz="0" w:space="0" w:color="auto"/>
            <w:right w:val="none" w:sz="0" w:space="0" w:color="auto"/>
          </w:divBdr>
        </w:div>
        <w:div w:id="1755007535">
          <w:marLeft w:val="0"/>
          <w:marRight w:val="0"/>
          <w:marTop w:val="0"/>
          <w:marBottom w:val="0"/>
          <w:divBdr>
            <w:top w:val="none" w:sz="0" w:space="0" w:color="auto"/>
            <w:left w:val="none" w:sz="0" w:space="0" w:color="auto"/>
            <w:bottom w:val="none" w:sz="0" w:space="0" w:color="auto"/>
            <w:right w:val="none" w:sz="0" w:space="0" w:color="auto"/>
          </w:divBdr>
        </w:div>
        <w:div w:id="1759323532">
          <w:marLeft w:val="0"/>
          <w:marRight w:val="0"/>
          <w:marTop w:val="0"/>
          <w:marBottom w:val="0"/>
          <w:divBdr>
            <w:top w:val="none" w:sz="0" w:space="0" w:color="auto"/>
            <w:left w:val="none" w:sz="0" w:space="0" w:color="auto"/>
            <w:bottom w:val="none" w:sz="0" w:space="0" w:color="auto"/>
            <w:right w:val="none" w:sz="0" w:space="0" w:color="auto"/>
          </w:divBdr>
        </w:div>
        <w:div w:id="1834299521">
          <w:marLeft w:val="0"/>
          <w:marRight w:val="0"/>
          <w:marTop w:val="0"/>
          <w:marBottom w:val="0"/>
          <w:divBdr>
            <w:top w:val="none" w:sz="0" w:space="0" w:color="auto"/>
            <w:left w:val="none" w:sz="0" w:space="0" w:color="auto"/>
            <w:bottom w:val="none" w:sz="0" w:space="0" w:color="auto"/>
            <w:right w:val="none" w:sz="0" w:space="0" w:color="auto"/>
          </w:divBdr>
        </w:div>
        <w:div w:id="1874420187">
          <w:marLeft w:val="0"/>
          <w:marRight w:val="0"/>
          <w:marTop w:val="0"/>
          <w:marBottom w:val="0"/>
          <w:divBdr>
            <w:top w:val="none" w:sz="0" w:space="0" w:color="auto"/>
            <w:left w:val="none" w:sz="0" w:space="0" w:color="auto"/>
            <w:bottom w:val="none" w:sz="0" w:space="0" w:color="auto"/>
            <w:right w:val="none" w:sz="0" w:space="0" w:color="auto"/>
          </w:divBdr>
        </w:div>
      </w:divsChild>
    </w:div>
    <w:div w:id="1470513813">
      <w:bodyDiv w:val="1"/>
      <w:marLeft w:val="0"/>
      <w:marRight w:val="0"/>
      <w:marTop w:val="0"/>
      <w:marBottom w:val="0"/>
      <w:divBdr>
        <w:top w:val="none" w:sz="0" w:space="0" w:color="auto"/>
        <w:left w:val="none" w:sz="0" w:space="0" w:color="auto"/>
        <w:bottom w:val="none" w:sz="0" w:space="0" w:color="auto"/>
        <w:right w:val="none" w:sz="0" w:space="0" w:color="auto"/>
      </w:divBdr>
    </w:div>
    <w:div w:id="1474562290">
      <w:bodyDiv w:val="1"/>
      <w:marLeft w:val="0"/>
      <w:marRight w:val="0"/>
      <w:marTop w:val="0"/>
      <w:marBottom w:val="0"/>
      <w:divBdr>
        <w:top w:val="none" w:sz="0" w:space="0" w:color="auto"/>
        <w:left w:val="none" w:sz="0" w:space="0" w:color="auto"/>
        <w:bottom w:val="none" w:sz="0" w:space="0" w:color="auto"/>
        <w:right w:val="none" w:sz="0" w:space="0" w:color="auto"/>
      </w:divBdr>
      <w:divsChild>
        <w:div w:id="1581139625">
          <w:marLeft w:val="0"/>
          <w:marRight w:val="0"/>
          <w:marTop w:val="0"/>
          <w:marBottom w:val="0"/>
          <w:divBdr>
            <w:top w:val="none" w:sz="0" w:space="0" w:color="auto"/>
            <w:left w:val="none" w:sz="0" w:space="0" w:color="auto"/>
            <w:bottom w:val="none" w:sz="0" w:space="0" w:color="auto"/>
            <w:right w:val="none" w:sz="0" w:space="0" w:color="auto"/>
          </w:divBdr>
        </w:div>
        <w:div w:id="1694258939">
          <w:marLeft w:val="0"/>
          <w:marRight w:val="0"/>
          <w:marTop w:val="0"/>
          <w:marBottom w:val="0"/>
          <w:divBdr>
            <w:top w:val="none" w:sz="0" w:space="0" w:color="auto"/>
            <w:left w:val="none" w:sz="0" w:space="0" w:color="auto"/>
            <w:bottom w:val="none" w:sz="0" w:space="0" w:color="auto"/>
            <w:right w:val="none" w:sz="0" w:space="0" w:color="auto"/>
          </w:divBdr>
        </w:div>
        <w:div w:id="2112429459">
          <w:marLeft w:val="0"/>
          <w:marRight w:val="0"/>
          <w:marTop w:val="0"/>
          <w:marBottom w:val="0"/>
          <w:divBdr>
            <w:top w:val="none" w:sz="0" w:space="0" w:color="auto"/>
            <w:left w:val="none" w:sz="0" w:space="0" w:color="auto"/>
            <w:bottom w:val="none" w:sz="0" w:space="0" w:color="auto"/>
            <w:right w:val="none" w:sz="0" w:space="0" w:color="auto"/>
          </w:divBdr>
        </w:div>
        <w:div w:id="679429658">
          <w:marLeft w:val="0"/>
          <w:marRight w:val="0"/>
          <w:marTop w:val="0"/>
          <w:marBottom w:val="0"/>
          <w:divBdr>
            <w:top w:val="none" w:sz="0" w:space="0" w:color="auto"/>
            <w:left w:val="none" w:sz="0" w:space="0" w:color="auto"/>
            <w:bottom w:val="none" w:sz="0" w:space="0" w:color="auto"/>
            <w:right w:val="none" w:sz="0" w:space="0" w:color="auto"/>
          </w:divBdr>
        </w:div>
        <w:div w:id="15472516">
          <w:marLeft w:val="0"/>
          <w:marRight w:val="0"/>
          <w:marTop w:val="0"/>
          <w:marBottom w:val="0"/>
          <w:divBdr>
            <w:top w:val="none" w:sz="0" w:space="0" w:color="auto"/>
            <w:left w:val="none" w:sz="0" w:space="0" w:color="auto"/>
            <w:bottom w:val="none" w:sz="0" w:space="0" w:color="auto"/>
            <w:right w:val="none" w:sz="0" w:space="0" w:color="auto"/>
          </w:divBdr>
        </w:div>
        <w:div w:id="1014694373">
          <w:marLeft w:val="0"/>
          <w:marRight w:val="0"/>
          <w:marTop w:val="0"/>
          <w:marBottom w:val="0"/>
          <w:divBdr>
            <w:top w:val="none" w:sz="0" w:space="0" w:color="auto"/>
            <w:left w:val="none" w:sz="0" w:space="0" w:color="auto"/>
            <w:bottom w:val="none" w:sz="0" w:space="0" w:color="auto"/>
            <w:right w:val="none" w:sz="0" w:space="0" w:color="auto"/>
          </w:divBdr>
        </w:div>
        <w:div w:id="1105930512">
          <w:marLeft w:val="0"/>
          <w:marRight w:val="0"/>
          <w:marTop w:val="0"/>
          <w:marBottom w:val="0"/>
          <w:divBdr>
            <w:top w:val="none" w:sz="0" w:space="0" w:color="auto"/>
            <w:left w:val="none" w:sz="0" w:space="0" w:color="auto"/>
            <w:bottom w:val="none" w:sz="0" w:space="0" w:color="auto"/>
            <w:right w:val="none" w:sz="0" w:space="0" w:color="auto"/>
          </w:divBdr>
        </w:div>
      </w:divsChild>
    </w:div>
    <w:div w:id="1486624915">
      <w:bodyDiv w:val="1"/>
      <w:marLeft w:val="0"/>
      <w:marRight w:val="0"/>
      <w:marTop w:val="0"/>
      <w:marBottom w:val="0"/>
      <w:divBdr>
        <w:top w:val="none" w:sz="0" w:space="0" w:color="auto"/>
        <w:left w:val="none" w:sz="0" w:space="0" w:color="auto"/>
        <w:bottom w:val="none" w:sz="0" w:space="0" w:color="auto"/>
        <w:right w:val="none" w:sz="0" w:space="0" w:color="auto"/>
      </w:divBdr>
    </w:div>
    <w:div w:id="1501775761">
      <w:bodyDiv w:val="1"/>
      <w:marLeft w:val="0"/>
      <w:marRight w:val="0"/>
      <w:marTop w:val="0"/>
      <w:marBottom w:val="0"/>
      <w:divBdr>
        <w:top w:val="none" w:sz="0" w:space="0" w:color="auto"/>
        <w:left w:val="none" w:sz="0" w:space="0" w:color="auto"/>
        <w:bottom w:val="none" w:sz="0" w:space="0" w:color="auto"/>
        <w:right w:val="none" w:sz="0" w:space="0" w:color="auto"/>
      </w:divBdr>
    </w:div>
    <w:div w:id="1507864025">
      <w:bodyDiv w:val="1"/>
      <w:marLeft w:val="0"/>
      <w:marRight w:val="0"/>
      <w:marTop w:val="0"/>
      <w:marBottom w:val="0"/>
      <w:divBdr>
        <w:top w:val="none" w:sz="0" w:space="0" w:color="auto"/>
        <w:left w:val="none" w:sz="0" w:space="0" w:color="auto"/>
        <w:bottom w:val="none" w:sz="0" w:space="0" w:color="auto"/>
        <w:right w:val="none" w:sz="0" w:space="0" w:color="auto"/>
      </w:divBdr>
    </w:div>
    <w:div w:id="1515413713">
      <w:bodyDiv w:val="1"/>
      <w:marLeft w:val="0"/>
      <w:marRight w:val="0"/>
      <w:marTop w:val="0"/>
      <w:marBottom w:val="0"/>
      <w:divBdr>
        <w:top w:val="none" w:sz="0" w:space="0" w:color="auto"/>
        <w:left w:val="none" w:sz="0" w:space="0" w:color="auto"/>
        <w:bottom w:val="none" w:sz="0" w:space="0" w:color="auto"/>
        <w:right w:val="none" w:sz="0" w:space="0" w:color="auto"/>
      </w:divBdr>
    </w:div>
    <w:div w:id="1516769339">
      <w:bodyDiv w:val="1"/>
      <w:marLeft w:val="0"/>
      <w:marRight w:val="0"/>
      <w:marTop w:val="0"/>
      <w:marBottom w:val="0"/>
      <w:divBdr>
        <w:top w:val="none" w:sz="0" w:space="0" w:color="auto"/>
        <w:left w:val="none" w:sz="0" w:space="0" w:color="auto"/>
        <w:bottom w:val="none" w:sz="0" w:space="0" w:color="auto"/>
        <w:right w:val="none" w:sz="0" w:space="0" w:color="auto"/>
      </w:divBdr>
      <w:divsChild>
        <w:div w:id="1188177785">
          <w:marLeft w:val="0"/>
          <w:marRight w:val="0"/>
          <w:marTop w:val="0"/>
          <w:marBottom w:val="0"/>
          <w:divBdr>
            <w:top w:val="none" w:sz="0" w:space="0" w:color="auto"/>
            <w:left w:val="none" w:sz="0" w:space="0" w:color="auto"/>
            <w:bottom w:val="none" w:sz="0" w:space="0" w:color="auto"/>
            <w:right w:val="none" w:sz="0" w:space="0" w:color="auto"/>
          </w:divBdr>
          <w:divsChild>
            <w:div w:id="829370944">
              <w:marLeft w:val="-150"/>
              <w:marRight w:val="-150"/>
              <w:marTop w:val="0"/>
              <w:marBottom w:val="0"/>
              <w:divBdr>
                <w:top w:val="none" w:sz="0" w:space="0" w:color="auto"/>
                <w:left w:val="none" w:sz="0" w:space="0" w:color="auto"/>
                <w:bottom w:val="none" w:sz="0" w:space="0" w:color="auto"/>
                <w:right w:val="none" w:sz="0" w:space="0" w:color="auto"/>
              </w:divBdr>
            </w:div>
          </w:divsChild>
        </w:div>
      </w:divsChild>
    </w:div>
    <w:div w:id="1517036945">
      <w:bodyDiv w:val="1"/>
      <w:marLeft w:val="0"/>
      <w:marRight w:val="0"/>
      <w:marTop w:val="0"/>
      <w:marBottom w:val="0"/>
      <w:divBdr>
        <w:top w:val="none" w:sz="0" w:space="0" w:color="auto"/>
        <w:left w:val="none" w:sz="0" w:space="0" w:color="auto"/>
        <w:bottom w:val="none" w:sz="0" w:space="0" w:color="auto"/>
        <w:right w:val="none" w:sz="0" w:space="0" w:color="auto"/>
      </w:divBdr>
    </w:div>
    <w:div w:id="1519809066">
      <w:bodyDiv w:val="1"/>
      <w:marLeft w:val="0"/>
      <w:marRight w:val="0"/>
      <w:marTop w:val="0"/>
      <w:marBottom w:val="0"/>
      <w:divBdr>
        <w:top w:val="none" w:sz="0" w:space="0" w:color="auto"/>
        <w:left w:val="none" w:sz="0" w:space="0" w:color="auto"/>
        <w:bottom w:val="none" w:sz="0" w:space="0" w:color="auto"/>
        <w:right w:val="none" w:sz="0" w:space="0" w:color="auto"/>
      </w:divBdr>
    </w:div>
    <w:div w:id="1523280172">
      <w:bodyDiv w:val="1"/>
      <w:marLeft w:val="0"/>
      <w:marRight w:val="0"/>
      <w:marTop w:val="0"/>
      <w:marBottom w:val="0"/>
      <w:divBdr>
        <w:top w:val="none" w:sz="0" w:space="0" w:color="auto"/>
        <w:left w:val="none" w:sz="0" w:space="0" w:color="auto"/>
        <w:bottom w:val="none" w:sz="0" w:space="0" w:color="auto"/>
        <w:right w:val="none" w:sz="0" w:space="0" w:color="auto"/>
      </w:divBdr>
    </w:div>
    <w:div w:id="1528181517">
      <w:bodyDiv w:val="1"/>
      <w:marLeft w:val="0"/>
      <w:marRight w:val="0"/>
      <w:marTop w:val="0"/>
      <w:marBottom w:val="0"/>
      <w:divBdr>
        <w:top w:val="none" w:sz="0" w:space="0" w:color="auto"/>
        <w:left w:val="none" w:sz="0" w:space="0" w:color="auto"/>
        <w:bottom w:val="none" w:sz="0" w:space="0" w:color="auto"/>
        <w:right w:val="none" w:sz="0" w:space="0" w:color="auto"/>
      </w:divBdr>
    </w:div>
    <w:div w:id="1552187343">
      <w:bodyDiv w:val="1"/>
      <w:marLeft w:val="0"/>
      <w:marRight w:val="0"/>
      <w:marTop w:val="0"/>
      <w:marBottom w:val="0"/>
      <w:divBdr>
        <w:top w:val="none" w:sz="0" w:space="0" w:color="auto"/>
        <w:left w:val="none" w:sz="0" w:space="0" w:color="auto"/>
        <w:bottom w:val="none" w:sz="0" w:space="0" w:color="auto"/>
        <w:right w:val="none" w:sz="0" w:space="0" w:color="auto"/>
      </w:divBdr>
    </w:div>
    <w:div w:id="1556695905">
      <w:bodyDiv w:val="1"/>
      <w:marLeft w:val="0"/>
      <w:marRight w:val="0"/>
      <w:marTop w:val="0"/>
      <w:marBottom w:val="0"/>
      <w:divBdr>
        <w:top w:val="none" w:sz="0" w:space="0" w:color="auto"/>
        <w:left w:val="none" w:sz="0" w:space="0" w:color="auto"/>
        <w:bottom w:val="none" w:sz="0" w:space="0" w:color="auto"/>
        <w:right w:val="none" w:sz="0" w:space="0" w:color="auto"/>
      </w:divBdr>
    </w:div>
    <w:div w:id="1565751098">
      <w:bodyDiv w:val="1"/>
      <w:marLeft w:val="0"/>
      <w:marRight w:val="0"/>
      <w:marTop w:val="0"/>
      <w:marBottom w:val="0"/>
      <w:divBdr>
        <w:top w:val="none" w:sz="0" w:space="0" w:color="auto"/>
        <w:left w:val="none" w:sz="0" w:space="0" w:color="auto"/>
        <w:bottom w:val="none" w:sz="0" w:space="0" w:color="auto"/>
        <w:right w:val="none" w:sz="0" w:space="0" w:color="auto"/>
      </w:divBdr>
    </w:div>
    <w:div w:id="1574850222">
      <w:bodyDiv w:val="1"/>
      <w:marLeft w:val="0"/>
      <w:marRight w:val="0"/>
      <w:marTop w:val="0"/>
      <w:marBottom w:val="0"/>
      <w:divBdr>
        <w:top w:val="none" w:sz="0" w:space="0" w:color="auto"/>
        <w:left w:val="none" w:sz="0" w:space="0" w:color="auto"/>
        <w:bottom w:val="none" w:sz="0" w:space="0" w:color="auto"/>
        <w:right w:val="none" w:sz="0" w:space="0" w:color="auto"/>
      </w:divBdr>
    </w:div>
    <w:div w:id="1578369671">
      <w:bodyDiv w:val="1"/>
      <w:marLeft w:val="0"/>
      <w:marRight w:val="0"/>
      <w:marTop w:val="0"/>
      <w:marBottom w:val="0"/>
      <w:divBdr>
        <w:top w:val="none" w:sz="0" w:space="0" w:color="auto"/>
        <w:left w:val="none" w:sz="0" w:space="0" w:color="auto"/>
        <w:bottom w:val="none" w:sz="0" w:space="0" w:color="auto"/>
        <w:right w:val="none" w:sz="0" w:space="0" w:color="auto"/>
      </w:divBdr>
      <w:divsChild>
        <w:div w:id="1729723339">
          <w:marLeft w:val="0"/>
          <w:marRight w:val="0"/>
          <w:marTop w:val="0"/>
          <w:marBottom w:val="0"/>
          <w:divBdr>
            <w:top w:val="none" w:sz="0" w:space="0" w:color="auto"/>
            <w:left w:val="none" w:sz="0" w:space="0" w:color="auto"/>
            <w:bottom w:val="none" w:sz="0" w:space="0" w:color="auto"/>
            <w:right w:val="none" w:sz="0" w:space="0" w:color="auto"/>
          </w:divBdr>
        </w:div>
      </w:divsChild>
    </w:div>
    <w:div w:id="1579704496">
      <w:bodyDiv w:val="1"/>
      <w:marLeft w:val="0"/>
      <w:marRight w:val="0"/>
      <w:marTop w:val="0"/>
      <w:marBottom w:val="0"/>
      <w:divBdr>
        <w:top w:val="none" w:sz="0" w:space="0" w:color="auto"/>
        <w:left w:val="none" w:sz="0" w:space="0" w:color="auto"/>
        <w:bottom w:val="none" w:sz="0" w:space="0" w:color="auto"/>
        <w:right w:val="none" w:sz="0" w:space="0" w:color="auto"/>
      </w:divBdr>
    </w:div>
    <w:div w:id="1586382910">
      <w:bodyDiv w:val="1"/>
      <w:marLeft w:val="0"/>
      <w:marRight w:val="0"/>
      <w:marTop w:val="0"/>
      <w:marBottom w:val="0"/>
      <w:divBdr>
        <w:top w:val="none" w:sz="0" w:space="0" w:color="auto"/>
        <w:left w:val="none" w:sz="0" w:space="0" w:color="auto"/>
        <w:bottom w:val="none" w:sz="0" w:space="0" w:color="auto"/>
        <w:right w:val="none" w:sz="0" w:space="0" w:color="auto"/>
      </w:divBdr>
    </w:div>
    <w:div w:id="1591964831">
      <w:bodyDiv w:val="1"/>
      <w:marLeft w:val="0"/>
      <w:marRight w:val="0"/>
      <w:marTop w:val="0"/>
      <w:marBottom w:val="0"/>
      <w:divBdr>
        <w:top w:val="none" w:sz="0" w:space="0" w:color="auto"/>
        <w:left w:val="none" w:sz="0" w:space="0" w:color="auto"/>
        <w:bottom w:val="none" w:sz="0" w:space="0" w:color="auto"/>
        <w:right w:val="none" w:sz="0" w:space="0" w:color="auto"/>
      </w:divBdr>
    </w:div>
    <w:div w:id="1594319039">
      <w:bodyDiv w:val="1"/>
      <w:marLeft w:val="0"/>
      <w:marRight w:val="0"/>
      <w:marTop w:val="0"/>
      <w:marBottom w:val="0"/>
      <w:divBdr>
        <w:top w:val="none" w:sz="0" w:space="0" w:color="auto"/>
        <w:left w:val="none" w:sz="0" w:space="0" w:color="auto"/>
        <w:bottom w:val="none" w:sz="0" w:space="0" w:color="auto"/>
        <w:right w:val="none" w:sz="0" w:space="0" w:color="auto"/>
      </w:divBdr>
      <w:divsChild>
        <w:div w:id="525946089">
          <w:marLeft w:val="0"/>
          <w:marRight w:val="0"/>
          <w:marTop w:val="0"/>
          <w:marBottom w:val="0"/>
          <w:divBdr>
            <w:top w:val="none" w:sz="0" w:space="0" w:color="auto"/>
            <w:left w:val="none" w:sz="0" w:space="0" w:color="auto"/>
            <w:bottom w:val="none" w:sz="0" w:space="0" w:color="auto"/>
            <w:right w:val="none" w:sz="0" w:space="0" w:color="auto"/>
          </w:divBdr>
        </w:div>
      </w:divsChild>
    </w:div>
    <w:div w:id="1594436778">
      <w:bodyDiv w:val="1"/>
      <w:marLeft w:val="0"/>
      <w:marRight w:val="0"/>
      <w:marTop w:val="0"/>
      <w:marBottom w:val="0"/>
      <w:divBdr>
        <w:top w:val="none" w:sz="0" w:space="0" w:color="auto"/>
        <w:left w:val="none" w:sz="0" w:space="0" w:color="auto"/>
        <w:bottom w:val="none" w:sz="0" w:space="0" w:color="auto"/>
        <w:right w:val="none" w:sz="0" w:space="0" w:color="auto"/>
      </w:divBdr>
    </w:div>
    <w:div w:id="1601791976">
      <w:bodyDiv w:val="1"/>
      <w:marLeft w:val="0"/>
      <w:marRight w:val="0"/>
      <w:marTop w:val="0"/>
      <w:marBottom w:val="0"/>
      <w:divBdr>
        <w:top w:val="none" w:sz="0" w:space="0" w:color="auto"/>
        <w:left w:val="none" w:sz="0" w:space="0" w:color="auto"/>
        <w:bottom w:val="none" w:sz="0" w:space="0" w:color="auto"/>
        <w:right w:val="none" w:sz="0" w:space="0" w:color="auto"/>
      </w:divBdr>
    </w:div>
    <w:div w:id="1621305008">
      <w:bodyDiv w:val="1"/>
      <w:marLeft w:val="0"/>
      <w:marRight w:val="0"/>
      <w:marTop w:val="0"/>
      <w:marBottom w:val="0"/>
      <w:divBdr>
        <w:top w:val="none" w:sz="0" w:space="0" w:color="auto"/>
        <w:left w:val="none" w:sz="0" w:space="0" w:color="auto"/>
        <w:bottom w:val="none" w:sz="0" w:space="0" w:color="auto"/>
        <w:right w:val="none" w:sz="0" w:space="0" w:color="auto"/>
      </w:divBdr>
    </w:div>
    <w:div w:id="1653026086">
      <w:bodyDiv w:val="1"/>
      <w:marLeft w:val="0"/>
      <w:marRight w:val="0"/>
      <w:marTop w:val="0"/>
      <w:marBottom w:val="0"/>
      <w:divBdr>
        <w:top w:val="none" w:sz="0" w:space="0" w:color="auto"/>
        <w:left w:val="none" w:sz="0" w:space="0" w:color="auto"/>
        <w:bottom w:val="none" w:sz="0" w:space="0" w:color="auto"/>
        <w:right w:val="none" w:sz="0" w:space="0" w:color="auto"/>
      </w:divBdr>
    </w:div>
    <w:div w:id="1665233527">
      <w:bodyDiv w:val="1"/>
      <w:marLeft w:val="0"/>
      <w:marRight w:val="0"/>
      <w:marTop w:val="0"/>
      <w:marBottom w:val="0"/>
      <w:divBdr>
        <w:top w:val="none" w:sz="0" w:space="0" w:color="auto"/>
        <w:left w:val="none" w:sz="0" w:space="0" w:color="auto"/>
        <w:bottom w:val="none" w:sz="0" w:space="0" w:color="auto"/>
        <w:right w:val="none" w:sz="0" w:space="0" w:color="auto"/>
      </w:divBdr>
    </w:div>
    <w:div w:id="1672022777">
      <w:bodyDiv w:val="1"/>
      <w:marLeft w:val="0"/>
      <w:marRight w:val="0"/>
      <w:marTop w:val="0"/>
      <w:marBottom w:val="0"/>
      <w:divBdr>
        <w:top w:val="none" w:sz="0" w:space="0" w:color="auto"/>
        <w:left w:val="none" w:sz="0" w:space="0" w:color="auto"/>
        <w:bottom w:val="none" w:sz="0" w:space="0" w:color="auto"/>
        <w:right w:val="none" w:sz="0" w:space="0" w:color="auto"/>
      </w:divBdr>
    </w:div>
    <w:div w:id="1714039575">
      <w:bodyDiv w:val="1"/>
      <w:marLeft w:val="0"/>
      <w:marRight w:val="0"/>
      <w:marTop w:val="0"/>
      <w:marBottom w:val="0"/>
      <w:divBdr>
        <w:top w:val="none" w:sz="0" w:space="0" w:color="auto"/>
        <w:left w:val="none" w:sz="0" w:space="0" w:color="auto"/>
        <w:bottom w:val="none" w:sz="0" w:space="0" w:color="auto"/>
        <w:right w:val="none" w:sz="0" w:space="0" w:color="auto"/>
      </w:divBdr>
    </w:div>
    <w:div w:id="1735005307">
      <w:bodyDiv w:val="1"/>
      <w:marLeft w:val="0"/>
      <w:marRight w:val="0"/>
      <w:marTop w:val="0"/>
      <w:marBottom w:val="0"/>
      <w:divBdr>
        <w:top w:val="none" w:sz="0" w:space="0" w:color="auto"/>
        <w:left w:val="none" w:sz="0" w:space="0" w:color="auto"/>
        <w:bottom w:val="none" w:sz="0" w:space="0" w:color="auto"/>
        <w:right w:val="none" w:sz="0" w:space="0" w:color="auto"/>
      </w:divBdr>
    </w:div>
    <w:div w:id="1742170190">
      <w:bodyDiv w:val="1"/>
      <w:marLeft w:val="0"/>
      <w:marRight w:val="0"/>
      <w:marTop w:val="0"/>
      <w:marBottom w:val="0"/>
      <w:divBdr>
        <w:top w:val="none" w:sz="0" w:space="0" w:color="auto"/>
        <w:left w:val="none" w:sz="0" w:space="0" w:color="auto"/>
        <w:bottom w:val="none" w:sz="0" w:space="0" w:color="auto"/>
        <w:right w:val="none" w:sz="0" w:space="0" w:color="auto"/>
      </w:divBdr>
      <w:divsChild>
        <w:div w:id="1285388396">
          <w:marLeft w:val="0"/>
          <w:marRight w:val="0"/>
          <w:marTop w:val="0"/>
          <w:marBottom w:val="0"/>
          <w:divBdr>
            <w:top w:val="none" w:sz="0" w:space="0" w:color="auto"/>
            <w:left w:val="none" w:sz="0" w:space="0" w:color="auto"/>
            <w:bottom w:val="none" w:sz="0" w:space="0" w:color="auto"/>
            <w:right w:val="none" w:sz="0" w:space="0" w:color="auto"/>
          </w:divBdr>
          <w:divsChild>
            <w:div w:id="14589078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8838433">
      <w:bodyDiv w:val="1"/>
      <w:marLeft w:val="0"/>
      <w:marRight w:val="0"/>
      <w:marTop w:val="0"/>
      <w:marBottom w:val="0"/>
      <w:divBdr>
        <w:top w:val="none" w:sz="0" w:space="0" w:color="auto"/>
        <w:left w:val="none" w:sz="0" w:space="0" w:color="auto"/>
        <w:bottom w:val="none" w:sz="0" w:space="0" w:color="auto"/>
        <w:right w:val="none" w:sz="0" w:space="0" w:color="auto"/>
      </w:divBdr>
    </w:div>
    <w:div w:id="1758866099">
      <w:bodyDiv w:val="1"/>
      <w:marLeft w:val="0"/>
      <w:marRight w:val="0"/>
      <w:marTop w:val="0"/>
      <w:marBottom w:val="0"/>
      <w:divBdr>
        <w:top w:val="none" w:sz="0" w:space="0" w:color="auto"/>
        <w:left w:val="none" w:sz="0" w:space="0" w:color="auto"/>
        <w:bottom w:val="none" w:sz="0" w:space="0" w:color="auto"/>
        <w:right w:val="none" w:sz="0" w:space="0" w:color="auto"/>
      </w:divBdr>
    </w:div>
    <w:div w:id="1788691845">
      <w:bodyDiv w:val="1"/>
      <w:marLeft w:val="0"/>
      <w:marRight w:val="0"/>
      <w:marTop w:val="0"/>
      <w:marBottom w:val="0"/>
      <w:divBdr>
        <w:top w:val="none" w:sz="0" w:space="0" w:color="auto"/>
        <w:left w:val="none" w:sz="0" w:space="0" w:color="auto"/>
        <w:bottom w:val="none" w:sz="0" w:space="0" w:color="auto"/>
        <w:right w:val="none" w:sz="0" w:space="0" w:color="auto"/>
      </w:divBdr>
    </w:div>
    <w:div w:id="1812747492">
      <w:bodyDiv w:val="1"/>
      <w:marLeft w:val="0"/>
      <w:marRight w:val="0"/>
      <w:marTop w:val="0"/>
      <w:marBottom w:val="0"/>
      <w:divBdr>
        <w:top w:val="none" w:sz="0" w:space="0" w:color="auto"/>
        <w:left w:val="none" w:sz="0" w:space="0" w:color="auto"/>
        <w:bottom w:val="none" w:sz="0" w:space="0" w:color="auto"/>
        <w:right w:val="none" w:sz="0" w:space="0" w:color="auto"/>
      </w:divBdr>
    </w:div>
    <w:div w:id="1817183616">
      <w:bodyDiv w:val="1"/>
      <w:marLeft w:val="0"/>
      <w:marRight w:val="0"/>
      <w:marTop w:val="0"/>
      <w:marBottom w:val="0"/>
      <w:divBdr>
        <w:top w:val="none" w:sz="0" w:space="0" w:color="auto"/>
        <w:left w:val="none" w:sz="0" w:space="0" w:color="auto"/>
        <w:bottom w:val="none" w:sz="0" w:space="0" w:color="auto"/>
        <w:right w:val="none" w:sz="0" w:space="0" w:color="auto"/>
      </w:divBdr>
      <w:divsChild>
        <w:div w:id="724716377">
          <w:marLeft w:val="0"/>
          <w:marRight w:val="0"/>
          <w:marTop w:val="0"/>
          <w:marBottom w:val="0"/>
          <w:divBdr>
            <w:top w:val="none" w:sz="0" w:space="0" w:color="auto"/>
            <w:left w:val="none" w:sz="0" w:space="0" w:color="auto"/>
            <w:bottom w:val="none" w:sz="0" w:space="0" w:color="auto"/>
            <w:right w:val="none" w:sz="0" w:space="0" w:color="auto"/>
          </w:divBdr>
        </w:div>
        <w:div w:id="708651774">
          <w:marLeft w:val="0"/>
          <w:marRight w:val="0"/>
          <w:marTop w:val="0"/>
          <w:marBottom w:val="0"/>
          <w:divBdr>
            <w:top w:val="none" w:sz="0" w:space="0" w:color="auto"/>
            <w:left w:val="none" w:sz="0" w:space="0" w:color="auto"/>
            <w:bottom w:val="none" w:sz="0" w:space="0" w:color="auto"/>
            <w:right w:val="none" w:sz="0" w:space="0" w:color="auto"/>
          </w:divBdr>
        </w:div>
      </w:divsChild>
    </w:div>
    <w:div w:id="1832060435">
      <w:bodyDiv w:val="1"/>
      <w:marLeft w:val="0"/>
      <w:marRight w:val="0"/>
      <w:marTop w:val="0"/>
      <w:marBottom w:val="0"/>
      <w:divBdr>
        <w:top w:val="none" w:sz="0" w:space="0" w:color="auto"/>
        <w:left w:val="none" w:sz="0" w:space="0" w:color="auto"/>
        <w:bottom w:val="none" w:sz="0" w:space="0" w:color="auto"/>
        <w:right w:val="none" w:sz="0" w:space="0" w:color="auto"/>
      </w:divBdr>
    </w:div>
    <w:div w:id="1840347506">
      <w:bodyDiv w:val="1"/>
      <w:marLeft w:val="0"/>
      <w:marRight w:val="0"/>
      <w:marTop w:val="0"/>
      <w:marBottom w:val="0"/>
      <w:divBdr>
        <w:top w:val="none" w:sz="0" w:space="0" w:color="auto"/>
        <w:left w:val="none" w:sz="0" w:space="0" w:color="auto"/>
        <w:bottom w:val="none" w:sz="0" w:space="0" w:color="auto"/>
        <w:right w:val="none" w:sz="0" w:space="0" w:color="auto"/>
      </w:divBdr>
    </w:div>
    <w:div w:id="1847986696">
      <w:bodyDiv w:val="1"/>
      <w:marLeft w:val="0"/>
      <w:marRight w:val="0"/>
      <w:marTop w:val="0"/>
      <w:marBottom w:val="0"/>
      <w:divBdr>
        <w:top w:val="none" w:sz="0" w:space="0" w:color="auto"/>
        <w:left w:val="none" w:sz="0" w:space="0" w:color="auto"/>
        <w:bottom w:val="none" w:sz="0" w:space="0" w:color="auto"/>
        <w:right w:val="none" w:sz="0" w:space="0" w:color="auto"/>
      </w:divBdr>
    </w:div>
    <w:div w:id="1860117201">
      <w:bodyDiv w:val="1"/>
      <w:marLeft w:val="0"/>
      <w:marRight w:val="0"/>
      <w:marTop w:val="0"/>
      <w:marBottom w:val="0"/>
      <w:divBdr>
        <w:top w:val="none" w:sz="0" w:space="0" w:color="auto"/>
        <w:left w:val="none" w:sz="0" w:space="0" w:color="auto"/>
        <w:bottom w:val="none" w:sz="0" w:space="0" w:color="auto"/>
        <w:right w:val="none" w:sz="0" w:space="0" w:color="auto"/>
      </w:divBdr>
      <w:divsChild>
        <w:div w:id="1302073458">
          <w:marLeft w:val="0"/>
          <w:marRight w:val="0"/>
          <w:marTop w:val="0"/>
          <w:marBottom w:val="0"/>
          <w:divBdr>
            <w:top w:val="none" w:sz="0" w:space="0" w:color="auto"/>
            <w:left w:val="none" w:sz="0" w:space="0" w:color="auto"/>
            <w:bottom w:val="none" w:sz="0" w:space="0" w:color="auto"/>
            <w:right w:val="none" w:sz="0" w:space="0" w:color="auto"/>
          </w:divBdr>
        </w:div>
        <w:div w:id="1792554960">
          <w:marLeft w:val="0"/>
          <w:marRight w:val="0"/>
          <w:marTop w:val="0"/>
          <w:marBottom w:val="0"/>
          <w:divBdr>
            <w:top w:val="none" w:sz="0" w:space="0" w:color="auto"/>
            <w:left w:val="none" w:sz="0" w:space="0" w:color="auto"/>
            <w:bottom w:val="none" w:sz="0" w:space="0" w:color="auto"/>
            <w:right w:val="none" w:sz="0" w:space="0" w:color="auto"/>
          </w:divBdr>
        </w:div>
        <w:div w:id="961964022">
          <w:marLeft w:val="0"/>
          <w:marRight w:val="0"/>
          <w:marTop w:val="0"/>
          <w:marBottom w:val="0"/>
          <w:divBdr>
            <w:top w:val="none" w:sz="0" w:space="0" w:color="auto"/>
            <w:left w:val="none" w:sz="0" w:space="0" w:color="auto"/>
            <w:bottom w:val="none" w:sz="0" w:space="0" w:color="auto"/>
            <w:right w:val="none" w:sz="0" w:space="0" w:color="auto"/>
          </w:divBdr>
        </w:div>
        <w:div w:id="2071612987">
          <w:marLeft w:val="0"/>
          <w:marRight w:val="0"/>
          <w:marTop w:val="0"/>
          <w:marBottom w:val="0"/>
          <w:divBdr>
            <w:top w:val="none" w:sz="0" w:space="0" w:color="auto"/>
            <w:left w:val="none" w:sz="0" w:space="0" w:color="auto"/>
            <w:bottom w:val="none" w:sz="0" w:space="0" w:color="auto"/>
            <w:right w:val="none" w:sz="0" w:space="0" w:color="auto"/>
          </w:divBdr>
        </w:div>
        <w:div w:id="1386297969">
          <w:marLeft w:val="0"/>
          <w:marRight w:val="0"/>
          <w:marTop w:val="0"/>
          <w:marBottom w:val="0"/>
          <w:divBdr>
            <w:top w:val="none" w:sz="0" w:space="0" w:color="auto"/>
            <w:left w:val="none" w:sz="0" w:space="0" w:color="auto"/>
            <w:bottom w:val="none" w:sz="0" w:space="0" w:color="auto"/>
            <w:right w:val="none" w:sz="0" w:space="0" w:color="auto"/>
          </w:divBdr>
        </w:div>
        <w:div w:id="679239541">
          <w:marLeft w:val="0"/>
          <w:marRight w:val="0"/>
          <w:marTop w:val="0"/>
          <w:marBottom w:val="0"/>
          <w:divBdr>
            <w:top w:val="none" w:sz="0" w:space="0" w:color="auto"/>
            <w:left w:val="none" w:sz="0" w:space="0" w:color="auto"/>
            <w:bottom w:val="none" w:sz="0" w:space="0" w:color="auto"/>
            <w:right w:val="none" w:sz="0" w:space="0" w:color="auto"/>
          </w:divBdr>
        </w:div>
        <w:div w:id="1088847777">
          <w:marLeft w:val="0"/>
          <w:marRight w:val="0"/>
          <w:marTop w:val="0"/>
          <w:marBottom w:val="0"/>
          <w:divBdr>
            <w:top w:val="none" w:sz="0" w:space="0" w:color="auto"/>
            <w:left w:val="none" w:sz="0" w:space="0" w:color="auto"/>
            <w:bottom w:val="none" w:sz="0" w:space="0" w:color="auto"/>
            <w:right w:val="none" w:sz="0" w:space="0" w:color="auto"/>
          </w:divBdr>
        </w:div>
        <w:div w:id="1891575727">
          <w:marLeft w:val="0"/>
          <w:marRight w:val="0"/>
          <w:marTop w:val="0"/>
          <w:marBottom w:val="0"/>
          <w:divBdr>
            <w:top w:val="none" w:sz="0" w:space="0" w:color="auto"/>
            <w:left w:val="none" w:sz="0" w:space="0" w:color="auto"/>
            <w:bottom w:val="none" w:sz="0" w:space="0" w:color="auto"/>
            <w:right w:val="none" w:sz="0" w:space="0" w:color="auto"/>
          </w:divBdr>
        </w:div>
        <w:div w:id="1976060770">
          <w:marLeft w:val="0"/>
          <w:marRight w:val="0"/>
          <w:marTop w:val="0"/>
          <w:marBottom w:val="0"/>
          <w:divBdr>
            <w:top w:val="none" w:sz="0" w:space="0" w:color="auto"/>
            <w:left w:val="none" w:sz="0" w:space="0" w:color="auto"/>
            <w:bottom w:val="none" w:sz="0" w:space="0" w:color="auto"/>
            <w:right w:val="none" w:sz="0" w:space="0" w:color="auto"/>
          </w:divBdr>
        </w:div>
        <w:div w:id="426537806">
          <w:marLeft w:val="0"/>
          <w:marRight w:val="0"/>
          <w:marTop w:val="0"/>
          <w:marBottom w:val="0"/>
          <w:divBdr>
            <w:top w:val="none" w:sz="0" w:space="0" w:color="auto"/>
            <w:left w:val="none" w:sz="0" w:space="0" w:color="auto"/>
            <w:bottom w:val="none" w:sz="0" w:space="0" w:color="auto"/>
            <w:right w:val="none" w:sz="0" w:space="0" w:color="auto"/>
          </w:divBdr>
        </w:div>
        <w:div w:id="545988078">
          <w:marLeft w:val="0"/>
          <w:marRight w:val="0"/>
          <w:marTop w:val="0"/>
          <w:marBottom w:val="0"/>
          <w:divBdr>
            <w:top w:val="none" w:sz="0" w:space="0" w:color="auto"/>
            <w:left w:val="none" w:sz="0" w:space="0" w:color="auto"/>
            <w:bottom w:val="none" w:sz="0" w:space="0" w:color="auto"/>
            <w:right w:val="none" w:sz="0" w:space="0" w:color="auto"/>
          </w:divBdr>
        </w:div>
        <w:div w:id="1451701795">
          <w:marLeft w:val="0"/>
          <w:marRight w:val="0"/>
          <w:marTop w:val="0"/>
          <w:marBottom w:val="0"/>
          <w:divBdr>
            <w:top w:val="none" w:sz="0" w:space="0" w:color="auto"/>
            <w:left w:val="none" w:sz="0" w:space="0" w:color="auto"/>
            <w:bottom w:val="none" w:sz="0" w:space="0" w:color="auto"/>
            <w:right w:val="none" w:sz="0" w:space="0" w:color="auto"/>
          </w:divBdr>
        </w:div>
        <w:div w:id="1825124818">
          <w:marLeft w:val="0"/>
          <w:marRight w:val="0"/>
          <w:marTop w:val="0"/>
          <w:marBottom w:val="0"/>
          <w:divBdr>
            <w:top w:val="none" w:sz="0" w:space="0" w:color="auto"/>
            <w:left w:val="none" w:sz="0" w:space="0" w:color="auto"/>
            <w:bottom w:val="none" w:sz="0" w:space="0" w:color="auto"/>
            <w:right w:val="none" w:sz="0" w:space="0" w:color="auto"/>
          </w:divBdr>
        </w:div>
        <w:div w:id="1502043826">
          <w:marLeft w:val="0"/>
          <w:marRight w:val="0"/>
          <w:marTop w:val="0"/>
          <w:marBottom w:val="0"/>
          <w:divBdr>
            <w:top w:val="none" w:sz="0" w:space="0" w:color="auto"/>
            <w:left w:val="none" w:sz="0" w:space="0" w:color="auto"/>
            <w:bottom w:val="none" w:sz="0" w:space="0" w:color="auto"/>
            <w:right w:val="none" w:sz="0" w:space="0" w:color="auto"/>
          </w:divBdr>
        </w:div>
        <w:div w:id="1954628909">
          <w:marLeft w:val="0"/>
          <w:marRight w:val="0"/>
          <w:marTop w:val="0"/>
          <w:marBottom w:val="0"/>
          <w:divBdr>
            <w:top w:val="none" w:sz="0" w:space="0" w:color="auto"/>
            <w:left w:val="none" w:sz="0" w:space="0" w:color="auto"/>
            <w:bottom w:val="none" w:sz="0" w:space="0" w:color="auto"/>
            <w:right w:val="none" w:sz="0" w:space="0" w:color="auto"/>
          </w:divBdr>
        </w:div>
      </w:divsChild>
    </w:div>
    <w:div w:id="1864631114">
      <w:bodyDiv w:val="1"/>
      <w:marLeft w:val="0"/>
      <w:marRight w:val="0"/>
      <w:marTop w:val="0"/>
      <w:marBottom w:val="0"/>
      <w:divBdr>
        <w:top w:val="none" w:sz="0" w:space="0" w:color="auto"/>
        <w:left w:val="none" w:sz="0" w:space="0" w:color="auto"/>
        <w:bottom w:val="none" w:sz="0" w:space="0" w:color="auto"/>
        <w:right w:val="none" w:sz="0" w:space="0" w:color="auto"/>
      </w:divBdr>
    </w:div>
    <w:div w:id="1882551661">
      <w:bodyDiv w:val="1"/>
      <w:marLeft w:val="0"/>
      <w:marRight w:val="0"/>
      <w:marTop w:val="0"/>
      <w:marBottom w:val="0"/>
      <w:divBdr>
        <w:top w:val="none" w:sz="0" w:space="0" w:color="auto"/>
        <w:left w:val="none" w:sz="0" w:space="0" w:color="auto"/>
        <w:bottom w:val="none" w:sz="0" w:space="0" w:color="auto"/>
        <w:right w:val="none" w:sz="0" w:space="0" w:color="auto"/>
      </w:divBdr>
    </w:div>
    <w:div w:id="1884632338">
      <w:bodyDiv w:val="1"/>
      <w:marLeft w:val="0"/>
      <w:marRight w:val="0"/>
      <w:marTop w:val="0"/>
      <w:marBottom w:val="0"/>
      <w:divBdr>
        <w:top w:val="none" w:sz="0" w:space="0" w:color="auto"/>
        <w:left w:val="none" w:sz="0" w:space="0" w:color="auto"/>
        <w:bottom w:val="none" w:sz="0" w:space="0" w:color="auto"/>
        <w:right w:val="none" w:sz="0" w:space="0" w:color="auto"/>
      </w:divBdr>
    </w:div>
    <w:div w:id="1885481577">
      <w:bodyDiv w:val="1"/>
      <w:marLeft w:val="0"/>
      <w:marRight w:val="0"/>
      <w:marTop w:val="0"/>
      <w:marBottom w:val="0"/>
      <w:divBdr>
        <w:top w:val="none" w:sz="0" w:space="0" w:color="auto"/>
        <w:left w:val="none" w:sz="0" w:space="0" w:color="auto"/>
        <w:bottom w:val="none" w:sz="0" w:space="0" w:color="auto"/>
        <w:right w:val="none" w:sz="0" w:space="0" w:color="auto"/>
      </w:divBdr>
    </w:div>
    <w:div w:id="1917736927">
      <w:bodyDiv w:val="1"/>
      <w:marLeft w:val="0"/>
      <w:marRight w:val="0"/>
      <w:marTop w:val="0"/>
      <w:marBottom w:val="0"/>
      <w:divBdr>
        <w:top w:val="none" w:sz="0" w:space="0" w:color="auto"/>
        <w:left w:val="none" w:sz="0" w:space="0" w:color="auto"/>
        <w:bottom w:val="none" w:sz="0" w:space="0" w:color="auto"/>
        <w:right w:val="none" w:sz="0" w:space="0" w:color="auto"/>
      </w:divBdr>
    </w:div>
    <w:div w:id="1921714680">
      <w:bodyDiv w:val="1"/>
      <w:marLeft w:val="0"/>
      <w:marRight w:val="0"/>
      <w:marTop w:val="0"/>
      <w:marBottom w:val="0"/>
      <w:divBdr>
        <w:top w:val="none" w:sz="0" w:space="0" w:color="auto"/>
        <w:left w:val="none" w:sz="0" w:space="0" w:color="auto"/>
        <w:bottom w:val="none" w:sz="0" w:space="0" w:color="auto"/>
        <w:right w:val="none" w:sz="0" w:space="0" w:color="auto"/>
      </w:divBdr>
    </w:div>
    <w:div w:id="1922324491">
      <w:bodyDiv w:val="1"/>
      <w:marLeft w:val="0"/>
      <w:marRight w:val="0"/>
      <w:marTop w:val="0"/>
      <w:marBottom w:val="0"/>
      <w:divBdr>
        <w:top w:val="none" w:sz="0" w:space="0" w:color="auto"/>
        <w:left w:val="none" w:sz="0" w:space="0" w:color="auto"/>
        <w:bottom w:val="none" w:sz="0" w:space="0" w:color="auto"/>
        <w:right w:val="none" w:sz="0" w:space="0" w:color="auto"/>
      </w:divBdr>
    </w:div>
    <w:div w:id="1924797100">
      <w:bodyDiv w:val="1"/>
      <w:marLeft w:val="0"/>
      <w:marRight w:val="0"/>
      <w:marTop w:val="0"/>
      <w:marBottom w:val="0"/>
      <w:divBdr>
        <w:top w:val="none" w:sz="0" w:space="0" w:color="auto"/>
        <w:left w:val="none" w:sz="0" w:space="0" w:color="auto"/>
        <w:bottom w:val="none" w:sz="0" w:space="0" w:color="auto"/>
        <w:right w:val="none" w:sz="0" w:space="0" w:color="auto"/>
      </w:divBdr>
    </w:div>
    <w:div w:id="1928876601">
      <w:bodyDiv w:val="1"/>
      <w:marLeft w:val="0"/>
      <w:marRight w:val="0"/>
      <w:marTop w:val="0"/>
      <w:marBottom w:val="0"/>
      <w:divBdr>
        <w:top w:val="none" w:sz="0" w:space="0" w:color="auto"/>
        <w:left w:val="none" w:sz="0" w:space="0" w:color="auto"/>
        <w:bottom w:val="none" w:sz="0" w:space="0" w:color="auto"/>
        <w:right w:val="none" w:sz="0" w:space="0" w:color="auto"/>
      </w:divBdr>
    </w:div>
    <w:div w:id="1933927892">
      <w:bodyDiv w:val="1"/>
      <w:marLeft w:val="0"/>
      <w:marRight w:val="0"/>
      <w:marTop w:val="0"/>
      <w:marBottom w:val="0"/>
      <w:divBdr>
        <w:top w:val="none" w:sz="0" w:space="0" w:color="auto"/>
        <w:left w:val="none" w:sz="0" w:space="0" w:color="auto"/>
        <w:bottom w:val="none" w:sz="0" w:space="0" w:color="auto"/>
        <w:right w:val="none" w:sz="0" w:space="0" w:color="auto"/>
      </w:divBdr>
    </w:div>
    <w:div w:id="1934702967">
      <w:bodyDiv w:val="1"/>
      <w:marLeft w:val="0"/>
      <w:marRight w:val="0"/>
      <w:marTop w:val="0"/>
      <w:marBottom w:val="0"/>
      <w:divBdr>
        <w:top w:val="none" w:sz="0" w:space="0" w:color="auto"/>
        <w:left w:val="none" w:sz="0" w:space="0" w:color="auto"/>
        <w:bottom w:val="none" w:sz="0" w:space="0" w:color="auto"/>
        <w:right w:val="none" w:sz="0" w:space="0" w:color="auto"/>
      </w:divBdr>
    </w:div>
    <w:div w:id="1954944520">
      <w:bodyDiv w:val="1"/>
      <w:marLeft w:val="0"/>
      <w:marRight w:val="0"/>
      <w:marTop w:val="0"/>
      <w:marBottom w:val="0"/>
      <w:divBdr>
        <w:top w:val="none" w:sz="0" w:space="0" w:color="auto"/>
        <w:left w:val="none" w:sz="0" w:space="0" w:color="auto"/>
        <w:bottom w:val="none" w:sz="0" w:space="0" w:color="auto"/>
        <w:right w:val="none" w:sz="0" w:space="0" w:color="auto"/>
      </w:divBdr>
      <w:divsChild>
        <w:div w:id="730007225">
          <w:marLeft w:val="300"/>
          <w:marRight w:val="0"/>
          <w:marTop w:val="0"/>
          <w:marBottom w:val="0"/>
          <w:divBdr>
            <w:top w:val="none" w:sz="0" w:space="0" w:color="auto"/>
            <w:left w:val="none" w:sz="0" w:space="0" w:color="auto"/>
            <w:bottom w:val="none" w:sz="0" w:space="0" w:color="auto"/>
            <w:right w:val="none" w:sz="0" w:space="0" w:color="auto"/>
          </w:divBdr>
        </w:div>
      </w:divsChild>
    </w:div>
    <w:div w:id="1960647329">
      <w:bodyDiv w:val="1"/>
      <w:marLeft w:val="0"/>
      <w:marRight w:val="0"/>
      <w:marTop w:val="0"/>
      <w:marBottom w:val="0"/>
      <w:divBdr>
        <w:top w:val="none" w:sz="0" w:space="0" w:color="auto"/>
        <w:left w:val="none" w:sz="0" w:space="0" w:color="auto"/>
        <w:bottom w:val="none" w:sz="0" w:space="0" w:color="auto"/>
        <w:right w:val="none" w:sz="0" w:space="0" w:color="auto"/>
      </w:divBdr>
      <w:divsChild>
        <w:div w:id="1967153122">
          <w:marLeft w:val="0"/>
          <w:marRight w:val="0"/>
          <w:marTop w:val="0"/>
          <w:marBottom w:val="0"/>
          <w:divBdr>
            <w:top w:val="none" w:sz="0" w:space="0" w:color="auto"/>
            <w:left w:val="none" w:sz="0" w:space="0" w:color="auto"/>
            <w:bottom w:val="none" w:sz="0" w:space="0" w:color="auto"/>
            <w:right w:val="none" w:sz="0" w:space="0" w:color="auto"/>
          </w:divBdr>
        </w:div>
        <w:div w:id="286549573">
          <w:marLeft w:val="0"/>
          <w:marRight w:val="0"/>
          <w:marTop w:val="0"/>
          <w:marBottom w:val="0"/>
          <w:divBdr>
            <w:top w:val="none" w:sz="0" w:space="0" w:color="auto"/>
            <w:left w:val="none" w:sz="0" w:space="0" w:color="auto"/>
            <w:bottom w:val="none" w:sz="0" w:space="0" w:color="auto"/>
            <w:right w:val="none" w:sz="0" w:space="0" w:color="auto"/>
          </w:divBdr>
        </w:div>
        <w:div w:id="2029288990">
          <w:marLeft w:val="0"/>
          <w:marRight w:val="0"/>
          <w:marTop w:val="0"/>
          <w:marBottom w:val="0"/>
          <w:divBdr>
            <w:top w:val="none" w:sz="0" w:space="0" w:color="auto"/>
            <w:left w:val="none" w:sz="0" w:space="0" w:color="auto"/>
            <w:bottom w:val="none" w:sz="0" w:space="0" w:color="auto"/>
            <w:right w:val="none" w:sz="0" w:space="0" w:color="auto"/>
          </w:divBdr>
        </w:div>
        <w:div w:id="79835069">
          <w:marLeft w:val="0"/>
          <w:marRight w:val="0"/>
          <w:marTop w:val="0"/>
          <w:marBottom w:val="0"/>
          <w:divBdr>
            <w:top w:val="none" w:sz="0" w:space="0" w:color="auto"/>
            <w:left w:val="none" w:sz="0" w:space="0" w:color="auto"/>
            <w:bottom w:val="none" w:sz="0" w:space="0" w:color="auto"/>
            <w:right w:val="none" w:sz="0" w:space="0" w:color="auto"/>
          </w:divBdr>
        </w:div>
        <w:div w:id="2107841204">
          <w:marLeft w:val="0"/>
          <w:marRight w:val="0"/>
          <w:marTop w:val="0"/>
          <w:marBottom w:val="0"/>
          <w:divBdr>
            <w:top w:val="none" w:sz="0" w:space="0" w:color="auto"/>
            <w:left w:val="none" w:sz="0" w:space="0" w:color="auto"/>
            <w:bottom w:val="none" w:sz="0" w:space="0" w:color="auto"/>
            <w:right w:val="none" w:sz="0" w:space="0" w:color="auto"/>
          </w:divBdr>
        </w:div>
        <w:div w:id="1761245626">
          <w:marLeft w:val="0"/>
          <w:marRight w:val="0"/>
          <w:marTop w:val="0"/>
          <w:marBottom w:val="0"/>
          <w:divBdr>
            <w:top w:val="none" w:sz="0" w:space="0" w:color="auto"/>
            <w:left w:val="none" w:sz="0" w:space="0" w:color="auto"/>
            <w:bottom w:val="none" w:sz="0" w:space="0" w:color="auto"/>
            <w:right w:val="none" w:sz="0" w:space="0" w:color="auto"/>
          </w:divBdr>
        </w:div>
        <w:div w:id="1944918043">
          <w:marLeft w:val="0"/>
          <w:marRight w:val="0"/>
          <w:marTop w:val="0"/>
          <w:marBottom w:val="0"/>
          <w:divBdr>
            <w:top w:val="none" w:sz="0" w:space="0" w:color="auto"/>
            <w:left w:val="none" w:sz="0" w:space="0" w:color="auto"/>
            <w:bottom w:val="none" w:sz="0" w:space="0" w:color="auto"/>
            <w:right w:val="none" w:sz="0" w:space="0" w:color="auto"/>
          </w:divBdr>
        </w:div>
        <w:div w:id="1474756846">
          <w:marLeft w:val="0"/>
          <w:marRight w:val="0"/>
          <w:marTop w:val="0"/>
          <w:marBottom w:val="0"/>
          <w:divBdr>
            <w:top w:val="none" w:sz="0" w:space="0" w:color="auto"/>
            <w:left w:val="none" w:sz="0" w:space="0" w:color="auto"/>
            <w:bottom w:val="none" w:sz="0" w:space="0" w:color="auto"/>
            <w:right w:val="none" w:sz="0" w:space="0" w:color="auto"/>
          </w:divBdr>
        </w:div>
        <w:div w:id="579102576">
          <w:marLeft w:val="0"/>
          <w:marRight w:val="0"/>
          <w:marTop w:val="0"/>
          <w:marBottom w:val="0"/>
          <w:divBdr>
            <w:top w:val="none" w:sz="0" w:space="0" w:color="auto"/>
            <w:left w:val="none" w:sz="0" w:space="0" w:color="auto"/>
            <w:bottom w:val="none" w:sz="0" w:space="0" w:color="auto"/>
            <w:right w:val="none" w:sz="0" w:space="0" w:color="auto"/>
          </w:divBdr>
        </w:div>
        <w:div w:id="1414812679">
          <w:marLeft w:val="0"/>
          <w:marRight w:val="0"/>
          <w:marTop w:val="0"/>
          <w:marBottom w:val="0"/>
          <w:divBdr>
            <w:top w:val="none" w:sz="0" w:space="0" w:color="auto"/>
            <w:left w:val="none" w:sz="0" w:space="0" w:color="auto"/>
            <w:bottom w:val="none" w:sz="0" w:space="0" w:color="auto"/>
            <w:right w:val="none" w:sz="0" w:space="0" w:color="auto"/>
          </w:divBdr>
        </w:div>
        <w:div w:id="1153333694">
          <w:marLeft w:val="0"/>
          <w:marRight w:val="0"/>
          <w:marTop w:val="0"/>
          <w:marBottom w:val="0"/>
          <w:divBdr>
            <w:top w:val="none" w:sz="0" w:space="0" w:color="auto"/>
            <w:left w:val="none" w:sz="0" w:space="0" w:color="auto"/>
            <w:bottom w:val="none" w:sz="0" w:space="0" w:color="auto"/>
            <w:right w:val="none" w:sz="0" w:space="0" w:color="auto"/>
          </w:divBdr>
        </w:div>
        <w:div w:id="583681526">
          <w:marLeft w:val="0"/>
          <w:marRight w:val="0"/>
          <w:marTop w:val="0"/>
          <w:marBottom w:val="0"/>
          <w:divBdr>
            <w:top w:val="none" w:sz="0" w:space="0" w:color="auto"/>
            <w:left w:val="none" w:sz="0" w:space="0" w:color="auto"/>
            <w:bottom w:val="none" w:sz="0" w:space="0" w:color="auto"/>
            <w:right w:val="none" w:sz="0" w:space="0" w:color="auto"/>
          </w:divBdr>
        </w:div>
        <w:div w:id="72632634">
          <w:marLeft w:val="0"/>
          <w:marRight w:val="0"/>
          <w:marTop w:val="0"/>
          <w:marBottom w:val="0"/>
          <w:divBdr>
            <w:top w:val="none" w:sz="0" w:space="0" w:color="auto"/>
            <w:left w:val="none" w:sz="0" w:space="0" w:color="auto"/>
            <w:bottom w:val="none" w:sz="0" w:space="0" w:color="auto"/>
            <w:right w:val="none" w:sz="0" w:space="0" w:color="auto"/>
          </w:divBdr>
        </w:div>
        <w:div w:id="1428769276">
          <w:marLeft w:val="0"/>
          <w:marRight w:val="0"/>
          <w:marTop w:val="0"/>
          <w:marBottom w:val="0"/>
          <w:divBdr>
            <w:top w:val="none" w:sz="0" w:space="0" w:color="auto"/>
            <w:left w:val="none" w:sz="0" w:space="0" w:color="auto"/>
            <w:bottom w:val="none" w:sz="0" w:space="0" w:color="auto"/>
            <w:right w:val="none" w:sz="0" w:space="0" w:color="auto"/>
          </w:divBdr>
        </w:div>
        <w:div w:id="1646664565">
          <w:marLeft w:val="0"/>
          <w:marRight w:val="0"/>
          <w:marTop w:val="0"/>
          <w:marBottom w:val="0"/>
          <w:divBdr>
            <w:top w:val="none" w:sz="0" w:space="0" w:color="auto"/>
            <w:left w:val="none" w:sz="0" w:space="0" w:color="auto"/>
            <w:bottom w:val="none" w:sz="0" w:space="0" w:color="auto"/>
            <w:right w:val="none" w:sz="0" w:space="0" w:color="auto"/>
          </w:divBdr>
        </w:div>
        <w:div w:id="1417020946">
          <w:marLeft w:val="0"/>
          <w:marRight w:val="0"/>
          <w:marTop w:val="0"/>
          <w:marBottom w:val="0"/>
          <w:divBdr>
            <w:top w:val="none" w:sz="0" w:space="0" w:color="auto"/>
            <w:left w:val="none" w:sz="0" w:space="0" w:color="auto"/>
            <w:bottom w:val="none" w:sz="0" w:space="0" w:color="auto"/>
            <w:right w:val="none" w:sz="0" w:space="0" w:color="auto"/>
          </w:divBdr>
        </w:div>
        <w:div w:id="1770588841">
          <w:marLeft w:val="0"/>
          <w:marRight w:val="0"/>
          <w:marTop w:val="0"/>
          <w:marBottom w:val="0"/>
          <w:divBdr>
            <w:top w:val="none" w:sz="0" w:space="0" w:color="auto"/>
            <w:left w:val="none" w:sz="0" w:space="0" w:color="auto"/>
            <w:bottom w:val="none" w:sz="0" w:space="0" w:color="auto"/>
            <w:right w:val="none" w:sz="0" w:space="0" w:color="auto"/>
          </w:divBdr>
        </w:div>
      </w:divsChild>
    </w:div>
    <w:div w:id="1976986029">
      <w:bodyDiv w:val="1"/>
      <w:marLeft w:val="0"/>
      <w:marRight w:val="0"/>
      <w:marTop w:val="0"/>
      <w:marBottom w:val="0"/>
      <w:divBdr>
        <w:top w:val="none" w:sz="0" w:space="0" w:color="auto"/>
        <w:left w:val="none" w:sz="0" w:space="0" w:color="auto"/>
        <w:bottom w:val="none" w:sz="0" w:space="0" w:color="auto"/>
        <w:right w:val="none" w:sz="0" w:space="0" w:color="auto"/>
      </w:divBdr>
      <w:divsChild>
        <w:div w:id="1791892922">
          <w:marLeft w:val="0"/>
          <w:marRight w:val="0"/>
          <w:marTop w:val="0"/>
          <w:marBottom w:val="0"/>
          <w:divBdr>
            <w:top w:val="none" w:sz="0" w:space="0" w:color="auto"/>
            <w:left w:val="none" w:sz="0" w:space="0" w:color="auto"/>
            <w:bottom w:val="none" w:sz="0" w:space="0" w:color="auto"/>
            <w:right w:val="none" w:sz="0" w:space="0" w:color="auto"/>
          </w:divBdr>
        </w:div>
      </w:divsChild>
    </w:div>
    <w:div w:id="1977374888">
      <w:bodyDiv w:val="1"/>
      <w:marLeft w:val="0"/>
      <w:marRight w:val="0"/>
      <w:marTop w:val="0"/>
      <w:marBottom w:val="0"/>
      <w:divBdr>
        <w:top w:val="none" w:sz="0" w:space="0" w:color="auto"/>
        <w:left w:val="none" w:sz="0" w:space="0" w:color="auto"/>
        <w:bottom w:val="none" w:sz="0" w:space="0" w:color="auto"/>
        <w:right w:val="none" w:sz="0" w:space="0" w:color="auto"/>
      </w:divBdr>
    </w:div>
    <w:div w:id="1982228823">
      <w:bodyDiv w:val="1"/>
      <w:marLeft w:val="0"/>
      <w:marRight w:val="0"/>
      <w:marTop w:val="0"/>
      <w:marBottom w:val="0"/>
      <w:divBdr>
        <w:top w:val="none" w:sz="0" w:space="0" w:color="auto"/>
        <w:left w:val="none" w:sz="0" w:space="0" w:color="auto"/>
        <w:bottom w:val="none" w:sz="0" w:space="0" w:color="auto"/>
        <w:right w:val="none" w:sz="0" w:space="0" w:color="auto"/>
      </w:divBdr>
    </w:div>
    <w:div w:id="1991398276">
      <w:bodyDiv w:val="1"/>
      <w:marLeft w:val="0"/>
      <w:marRight w:val="0"/>
      <w:marTop w:val="0"/>
      <w:marBottom w:val="0"/>
      <w:divBdr>
        <w:top w:val="none" w:sz="0" w:space="0" w:color="auto"/>
        <w:left w:val="none" w:sz="0" w:space="0" w:color="auto"/>
        <w:bottom w:val="none" w:sz="0" w:space="0" w:color="auto"/>
        <w:right w:val="none" w:sz="0" w:space="0" w:color="auto"/>
      </w:divBdr>
    </w:div>
    <w:div w:id="1991785446">
      <w:bodyDiv w:val="1"/>
      <w:marLeft w:val="0"/>
      <w:marRight w:val="0"/>
      <w:marTop w:val="0"/>
      <w:marBottom w:val="0"/>
      <w:divBdr>
        <w:top w:val="none" w:sz="0" w:space="0" w:color="auto"/>
        <w:left w:val="none" w:sz="0" w:space="0" w:color="auto"/>
        <w:bottom w:val="none" w:sz="0" w:space="0" w:color="auto"/>
        <w:right w:val="none" w:sz="0" w:space="0" w:color="auto"/>
      </w:divBdr>
    </w:div>
    <w:div w:id="2010667414">
      <w:bodyDiv w:val="1"/>
      <w:marLeft w:val="0"/>
      <w:marRight w:val="0"/>
      <w:marTop w:val="0"/>
      <w:marBottom w:val="0"/>
      <w:divBdr>
        <w:top w:val="none" w:sz="0" w:space="0" w:color="auto"/>
        <w:left w:val="none" w:sz="0" w:space="0" w:color="auto"/>
        <w:bottom w:val="none" w:sz="0" w:space="0" w:color="auto"/>
        <w:right w:val="none" w:sz="0" w:space="0" w:color="auto"/>
      </w:divBdr>
    </w:div>
    <w:div w:id="2022319489">
      <w:bodyDiv w:val="1"/>
      <w:marLeft w:val="0"/>
      <w:marRight w:val="0"/>
      <w:marTop w:val="0"/>
      <w:marBottom w:val="0"/>
      <w:divBdr>
        <w:top w:val="none" w:sz="0" w:space="0" w:color="auto"/>
        <w:left w:val="none" w:sz="0" w:space="0" w:color="auto"/>
        <w:bottom w:val="none" w:sz="0" w:space="0" w:color="auto"/>
        <w:right w:val="none" w:sz="0" w:space="0" w:color="auto"/>
      </w:divBdr>
    </w:div>
    <w:div w:id="2029208459">
      <w:bodyDiv w:val="1"/>
      <w:marLeft w:val="0"/>
      <w:marRight w:val="0"/>
      <w:marTop w:val="0"/>
      <w:marBottom w:val="0"/>
      <w:divBdr>
        <w:top w:val="none" w:sz="0" w:space="0" w:color="auto"/>
        <w:left w:val="none" w:sz="0" w:space="0" w:color="auto"/>
        <w:bottom w:val="none" w:sz="0" w:space="0" w:color="auto"/>
        <w:right w:val="none" w:sz="0" w:space="0" w:color="auto"/>
      </w:divBdr>
    </w:div>
    <w:div w:id="2034379785">
      <w:bodyDiv w:val="1"/>
      <w:marLeft w:val="0"/>
      <w:marRight w:val="0"/>
      <w:marTop w:val="0"/>
      <w:marBottom w:val="0"/>
      <w:divBdr>
        <w:top w:val="none" w:sz="0" w:space="0" w:color="auto"/>
        <w:left w:val="none" w:sz="0" w:space="0" w:color="auto"/>
        <w:bottom w:val="none" w:sz="0" w:space="0" w:color="auto"/>
        <w:right w:val="none" w:sz="0" w:space="0" w:color="auto"/>
      </w:divBdr>
    </w:div>
    <w:div w:id="2042627474">
      <w:bodyDiv w:val="1"/>
      <w:marLeft w:val="0"/>
      <w:marRight w:val="0"/>
      <w:marTop w:val="0"/>
      <w:marBottom w:val="0"/>
      <w:divBdr>
        <w:top w:val="none" w:sz="0" w:space="0" w:color="auto"/>
        <w:left w:val="none" w:sz="0" w:space="0" w:color="auto"/>
        <w:bottom w:val="none" w:sz="0" w:space="0" w:color="auto"/>
        <w:right w:val="none" w:sz="0" w:space="0" w:color="auto"/>
      </w:divBdr>
    </w:div>
    <w:div w:id="2050647866">
      <w:bodyDiv w:val="1"/>
      <w:marLeft w:val="0"/>
      <w:marRight w:val="0"/>
      <w:marTop w:val="0"/>
      <w:marBottom w:val="0"/>
      <w:divBdr>
        <w:top w:val="none" w:sz="0" w:space="0" w:color="auto"/>
        <w:left w:val="none" w:sz="0" w:space="0" w:color="auto"/>
        <w:bottom w:val="none" w:sz="0" w:space="0" w:color="auto"/>
        <w:right w:val="none" w:sz="0" w:space="0" w:color="auto"/>
      </w:divBdr>
    </w:div>
    <w:div w:id="2054768582">
      <w:bodyDiv w:val="1"/>
      <w:marLeft w:val="0"/>
      <w:marRight w:val="0"/>
      <w:marTop w:val="0"/>
      <w:marBottom w:val="0"/>
      <w:divBdr>
        <w:top w:val="none" w:sz="0" w:space="0" w:color="auto"/>
        <w:left w:val="none" w:sz="0" w:space="0" w:color="auto"/>
        <w:bottom w:val="none" w:sz="0" w:space="0" w:color="auto"/>
        <w:right w:val="none" w:sz="0" w:space="0" w:color="auto"/>
      </w:divBdr>
    </w:div>
    <w:div w:id="2086295130">
      <w:bodyDiv w:val="1"/>
      <w:marLeft w:val="0"/>
      <w:marRight w:val="0"/>
      <w:marTop w:val="0"/>
      <w:marBottom w:val="0"/>
      <w:divBdr>
        <w:top w:val="none" w:sz="0" w:space="0" w:color="auto"/>
        <w:left w:val="none" w:sz="0" w:space="0" w:color="auto"/>
        <w:bottom w:val="none" w:sz="0" w:space="0" w:color="auto"/>
        <w:right w:val="none" w:sz="0" w:space="0" w:color="auto"/>
      </w:divBdr>
    </w:div>
    <w:div w:id="2098011557">
      <w:bodyDiv w:val="1"/>
      <w:marLeft w:val="0"/>
      <w:marRight w:val="0"/>
      <w:marTop w:val="0"/>
      <w:marBottom w:val="0"/>
      <w:divBdr>
        <w:top w:val="none" w:sz="0" w:space="0" w:color="auto"/>
        <w:left w:val="none" w:sz="0" w:space="0" w:color="auto"/>
        <w:bottom w:val="none" w:sz="0" w:space="0" w:color="auto"/>
        <w:right w:val="none" w:sz="0" w:space="0" w:color="auto"/>
      </w:divBdr>
    </w:div>
    <w:div w:id="2125341313">
      <w:bodyDiv w:val="1"/>
      <w:marLeft w:val="0"/>
      <w:marRight w:val="0"/>
      <w:marTop w:val="0"/>
      <w:marBottom w:val="0"/>
      <w:divBdr>
        <w:top w:val="none" w:sz="0" w:space="0" w:color="auto"/>
        <w:left w:val="none" w:sz="0" w:space="0" w:color="auto"/>
        <w:bottom w:val="none" w:sz="0" w:space="0" w:color="auto"/>
        <w:right w:val="none" w:sz="0" w:space="0" w:color="auto"/>
      </w:divBdr>
    </w:div>
    <w:div w:id="2131628266">
      <w:bodyDiv w:val="1"/>
      <w:marLeft w:val="0"/>
      <w:marRight w:val="0"/>
      <w:marTop w:val="0"/>
      <w:marBottom w:val="0"/>
      <w:divBdr>
        <w:top w:val="none" w:sz="0" w:space="0" w:color="auto"/>
        <w:left w:val="none" w:sz="0" w:space="0" w:color="auto"/>
        <w:bottom w:val="none" w:sz="0" w:space="0" w:color="auto"/>
        <w:right w:val="none" w:sz="0" w:space="0" w:color="auto"/>
      </w:divBdr>
    </w:div>
    <w:div w:id="2134322965">
      <w:bodyDiv w:val="1"/>
      <w:marLeft w:val="0"/>
      <w:marRight w:val="0"/>
      <w:marTop w:val="0"/>
      <w:marBottom w:val="0"/>
      <w:divBdr>
        <w:top w:val="none" w:sz="0" w:space="0" w:color="auto"/>
        <w:left w:val="none" w:sz="0" w:space="0" w:color="auto"/>
        <w:bottom w:val="none" w:sz="0" w:space="0" w:color="auto"/>
        <w:right w:val="none" w:sz="0" w:space="0" w:color="auto"/>
      </w:divBdr>
      <w:divsChild>
        <w:div w:id="1053530">
          <w:marLeft w:val="0"/>
          <w:marRight w:val="0"/>
          <w:marTop w:val="0"/>
          <w:marBottom w:val="0"/>
          <w:divBdr>
            <w:top w:val="none" w:sz="0" w:space="0" w:color="auto"/>
            <w:left w:val="none" w:sz="0" w:space="0" w:color="auto"/>
            <w:bottom w:val="none" w:sz="0" w:space="0" w:color="auto"/>
            <w:right w:val="none" w:sz="0" w:space="0" w:color="auto"/>
          </w:divBdr>
        </w:div>
      </w:divsChild>
    </w:div>
    <w:div w:id="21421857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26" Type="http://schemas.openxmlformats.org/officeDocument/2006/relationships/hyperlink" Target="https://mises.org/power-market/trump-pauses-governments-war-against-incandescent-lightbulbs" TargetMode="External"/><Relationship Id="rId21" Type="http://schemas.openxmlformats.org/officeDocument/2006/relationships/hyperlink" Target="https://www.capitalism.com/six-arguments-government-regulations/" TargetMode="External"/><Relationship Id="rId34" Type="http://schemas.openxmlformats.org/officeDocument/2006/relationships/hyperlink" Target="http://www.washingtonpost.com/wp-dyn/content/article/2010/09/29/AR2010092906585.html?sid=ST2010092907824" TargetMode="External"/><Relationship Id="rId42" Type="http://schemas.openxmlformats.org/officeDocument/2006/relationships/hyperlink" Target="http://homepages.rpi.edu/~bulloj/" TargetMode="External"/><Relationship Id="rId47" Type="http://schemas.openxmlformats.org/officeDocument/2006/relationships/hyperlink" Target="https://www.cnn.com/2019/05/16/health/blue-light-led-health-effects-bn-trnd/index.html" TargetMode="External"/><Relationship Id="rId50" Type="http://schemas.openxmlformats.org/officeDocument/2006/relationships/hyperlink" Target="https://www.health.harvard.edu/staying-healthy/blue-light-has-a-dark-side" TargetMode="External"/><Relationship Id="rId55" Type="http://schemas.openxmlformats.org/officeDocument/2006/relationships/hyperlink" Target="http://energy.gov/eere/femp/purchasing-energy-efficient-light-bulbs" TargetMode="External"/><Relationship Id="rId63" Type="http://schemas.openxmlformats.org/officeDocument/2006/relationships/footer" Target="footer2.xml"/><Relationship Id="rId7" Type="http://schemas.openxmlformats.org/officeDocument/2006/relationships/hyperlink" Target="https://www.heritage.org/energy-economics/commentary/its-lights-out-obama-era-bulb-ban-would-have-curbed-consumer-choice" TargetMode="External"/><Relationship Id="rId2" Type="http://schemas.openxmlformats.org/officeDocument/2006/relationships/styles" Target="styles.xml"/><Relationship Id="rId16" Type="http://schemas.openxmlformats.org/officeDocument/2006/relationships/hyperlink" Target="https://www.heritage.org/energy-economics/commentary/its-lights-out-obama-era-bulb-ban-would-have-curbed-consumer-choice" TargetMode="External"/><Relationship Id="rId29" Type="http://schemas.openxmlformats.org/officeDocument/2006/relationships/hyperlink" Target="https://scholars.org/contribution/human-downsides-job-loss-good-times-and-bad" TargetMode="External"/><Relationship Id="rId11" Type="http://schemas.openxmlformats.org/officeDocument/2006/relationships/hyperlink" Target="https://www.heritage.org/environment/report/the-energy-efficiency-free-market-act-step-toward-real-energy-efficiency" TargetMode="External"/><Relationship Id="rId24" Type="http://schemas.openxmlformats.org/officeDocument/2006/relationships/hyperlink" Target="https://blog.nema.org/2019/05/03/light-bulbs-and-the-rule-of-law-more-progress-than-ever-imagined/" TargetMode="External"/><Relationship Id="rId32" Type="http://schemas.openxmlformats.org/officeDocument/2006/relationships/hyperlink" Target="https://en.wikipedia.org/wiki/Jevons_paradox" TargetMode="External"/><Relationship Id="rId37" Type="http://schemas.openxmlformats.org/officeDocument/2006/relationships/hyperlink" Target="https://homeguides.sfgate.com/effects-overusing-energy-78753.html" TargetMode="External"/><Relationship Id="rId40" Type="http://schemas.openxmlformats.org/officeDocument/2006/relationships/hyperlink" Target="http://advances.sciencemag.org/" TargetMode="External"/><Relationship Id="rId45" Type="http://schemas.openxmlformats.org/officeDocument/2006/relationships/hyperlink" Target="https://news.nationalgeographic.com/news/2003/04/0417_030417_tvlightpollution.html" TargetMode="External"/><Relationship Id="rId53" Type="http://schemas.openxmlformats.org/officeDocument/2006/relationships/hyperlink" Target="http://myfwc.com/wildlifehabitats/managed/sea-turtles/lighting/" TargetMode="External"/><Relationship Id="rId58" Type="http://schemas.openxmlformats.org/officeDocument/2006/relationships/hyperlink" Target="https://www.cnn.com/2019/05/16/health/blue-light-led-health-effects-bn-trnd/index.html" TargetMode="External"/><Relationship Id="rId66" Type="http://schemas.openxmlformats.org/officeDocument/2006/relationships/fontTable" Target="fontTable.xml"/><Relationship Id="rId5" Type="http://schemas.openxmlformats.org/officeDocument/2006/relationships/footnotes" Target="footnotes.xml"/><Relationship Id="rId61" Type="http://schemas.openxmlformats.org/officeDocument/2006/relationships/header" Target="header2.xml"/><Relationship Id="rId19" Type="http://schemas.openxmlformats.org/officeDocument/2006/relationships/hyperlink" Target="https://www.washingtonexaminer.com/industry-not-environmentalists-killed-incandescent-bulbs" TargetMode="External"/><Relationship Id="rId14" Type="http://schemas.openxmlformats.org/officeDocument/2006/relationships/hyperlink" Target="https://mises.org/wire/world-malice" TargetMode="External"/><Relationship Id="rId22" Type="http://schemas.openxmlformats.org/officeDocument/2006/relationships/hyperlink" Target="https://www.cato.org/blog/lightbulb-efficiency-standards" TargetMode="External"/><Relationship Id="rId27" Type="http://schemas.openxmlformats.org/officeDocument/2006/relationships/hyperlink" Target="https://www.cato.org/blog/lightbulb-efficiency-standards" TargetMode="External"/><Relationship Id="rId30" Type="http://schemas.openxmlformats.org/officeDocument/2006/relationships/hyperlink" Target="https://www.darksky.org/5-popular-myths-about-led-streetlights/" TargetMode="External"/><Relationship Id="rId35" Type="http://schemas.openxmlformats.org/officeDocument/2006/relationships/hyperlink" Target="https://www.heartland.org/news-opinion/news/ge-closes-last-incandescent-light-bulb-plant-jobs-sent-to-china?source=policybot" TargetMode="External"/><Relationship Id="rId43" Type="http://schemas.openxmlformats.org/officeDocument/2006/relationships/hyperlink" Target="https://www.nationalgeographic.com/news/2017/11/light-pollution-energy-LED-bulbs-spd/" TargetMode="External"/><Relationship Id="rId48" Type="http://schemas.openxmlformats.org/officeDocument/2006/relationships/hyperlink" Target="https://www.anses.fr/en/thematique/environmental-health" TargetMode="External"/><Relationship Id="rId56" Type="http://schemas.openxmlformats.org/officeDocument/2006/relationships/hyperlink" Target="https://www.instituteforenergyresearch.org/uncategorized/does-the-federal-government-think-we-are-dim-bulbs/" TargetMode="External"/><Relationship Id="rId64" Type="http://schemas.openxmlformats.org/officeDocument/2006/relationships/header" Target="header3.xml"/><Relationship Id="rId8" Type="http://schemas.openxmlformats.org/officeDocument/2006/relationships/hyperlink" Target="https://www.heritage.org/energy-economics/commentary/its-lights-out-obama-era-bulb-ban-would-have-curbed-consumer-choice" TargetMode="External"/><Relationship Id="rId51" Type="http://schemas.openxmlformats.org/officeDocument/2006/relationships/hyperlink" Target="https://www.hindawi.com/journals/ije/2018/3271948/" TargetMode="External"/><Relationship Id="rId3" Type="http://schemas.openxmlformats.org/officeDocument/2006/relationships/settings" Target="settings.xml"/><Relationship Id="rId12" Type="http://schemas.openxmlformats.org/officeDocument/2006/relationships/hyperlink" Target="https://www.instituteforenergyresearch.org/uncategorized/does-the-federal-government-think-we-are-dim-bulbs/" TargetMode="External"/><Relationship Id="rId17" Type="http://schemas.openxmlformats.org/officeDocument/2006/relationships/hyperlink" Target="https://blogs.wsj.com/environmentalcapital/2009/09/21/steven-chu-americans-are-like-teenage-kids-when-it-comes-to-energy/" TargetMode="External"/><Relationship Id="rId25" Type="http://schemas.openxmlformats.org/officeDocument/2006/relationships/hyperlink" Target="https://www.journalofdemocracy.org/articles/the-quality-of-democracy-why-the-rule-of-law-matters/" TargetMode="External"/><Relationship Id="rId33" Type="http://schemas.openxmlformats.org/officeDocument/2006/relationships/hyperlink" Target="https://reason.com/2014/01/07/lights-out-for-americas-favorite-light-b/" TargetMode="External"/><Relationship Id="rId38" Type="http://schemas.openxmlformats.org/officeDocument/2006/relationships/hyperlink" Target="https://www.nationalgeographic.com/news/2017/11/light-pollution-energy-LED-bulbs-spd/" TargetMode="External"/><Relationship Id="rId46" Type="http://schemas.openxmlformats.org/officeDocument/2006/relationships/hyperlink" Target="https://news.nationalgeographic.com/2016/06/light-pollution-early-spring-budbursts/" TargetMode="External"/><Relationship Id="rId59" Type="http://schemas.openxmlformats.org/officeDocument/2006/relationships/hyperlink" Target="https://onlinelibrary.wiley.com/doi/full/10.1111/opo.12406" TargetMode="External"/><Relationship Id="rId67" Type="http://schemas.openxmlformats.org/officeDocument/2006/relationships/theme" Target="theme/theme1.xml"/><Relationship Id="rId20" Type="http://schemas.openxmlformats.org/officeDocument/2006/relationships/hyperlink" Target="https://www.aei.org/carpe-diem/crony-capitalism-how-private-industry-used-government-force-to-kill-the-traditional-light-bulb-for-higher-profits/" TargetMode="External"/><Relationship Id="rId41" Type="http://schemas.openxmlformats.org/officeDocument/2006/relationships/hyperlink" Target="https://spectrum.ieee.org/green-tech/conservation/led-streetlights-are-giving-neighborhoods-the-blues" TargetMode="External"/><Relationship Id="rId54" Type="http://schemas.openxmlformats.org/officeDocument/2006/relationships/hyperlink" Target="https://spectrum.ieee.org/green-tech/conservation/led-streetlights-are-giving-neighborhoods-the-blues" TargetMode="External"/><Relationship Id="rId62"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nytimes.com/2019/09/04/climate/trump-light-bulb-rollback.html" TargetMode="External"/><Relationship Id="rId23" Type="http://schemas.openxmlformats.org/officeDocument/2006/relationships/hyperlink" Target="https://blog.nema.org/2019/05/03/light-bulbs-and-the-rule-of-law-more-progress-than-ever-imagined/" TargetMode="External"/><Relationship Id="rId28" Type="http://schemas.openxmlformats.org/officeDocument/2006/relationships/hyperlink" Target="https://scholars.org/contribution/human-downsides-job-loss-good-times-and-bad" TargetMode="External"/><Relationship Id="rId36" Type="http://schemas.openxmlformats.org/officeDocument/2006/relationships/hyperlink" Target="https://www.darksky.org/5-popular-myths-about-led-streetlights/" TargetMode="External"/><Relationship Id="rId49" Type="http://schemas.openxmlformats.org/officeDocument/2006/relationships/hyperlink" Target="https://nei.nih.gov/health/maculardegen/armd_facts" TargetMode="External"/><Relationship Id="rId57" Type="http://schemas.openxmlformats.org/officeDocument/2006/relationships/hyperlink" Target="http://www.hpa.org.uk/webw/HPAweb&amp;HPAwebStandard/HPAweb_C/1223534061375?p=1204186170287" TargetMode="External"/><Relationship Id="rId10" Type="http://schemas.openxmlformats.org/officeDocument/2006/relationships/hyperlink" Target="https://www.nema.org/news/Pages/Electrical-Manufacturers-Support-DOE-Revision-of-General-Service-Lamp-Definition.aspx" TargetMode="External"/><Relationship Id="rId31" Type="http://schemas.openxmlformats.org/officeDocument/2006/relationships/hyperlink" Target="https://en.wikipedia.org/wiki/Jevons_paradox" TargetMode="External"/><Relationship Id="rId44" Type="http://schemas.openxmlformats.org/officeDocument/2006/relationships/hyperlink" Target="http://www.takepart.com/article/2016/06/16/light-pollution-safe-people-wildlife" TargetMode="External"/><Relationship Id="rId52" Type="http://schemas.openxmlformats.org/officeDocument/2006/relationships/hyperlink" Target="https://spectrum.ieee.org/green-tech/conservation/led-streetlights-are-giving-neighborhoods-the-blues" TargetMode="External"/><Relationship Id="rId60" Type="http://schemas.openxmlformats.org/officeDocument/2006/relationships/header" Target="header1.xml"/><Relationship Id="rId65"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yperlink" Target="https://www.nema.org/news/Pages/Electrical-Manufacturers-Support-DOE-Revision-of-General-Service-Lamp-Definition.aspx" TargetMode="External"/><Relationship Id="rId13" Type="http://schemas.openxmlformats.org/officeDocument/2006/relationships/hyperlink" Target="https://mises.org/power-market/trump-pauses-governments-war-against-incandescent-lightbulbs" TargetMode="External"/><Relationship Id="rId18" Type="http://schemas.openxmlformats.org/officeDocument/2006/relationships/hyperlink" Target="https://www.capitalism.com/six-arguments-government-regulations/" TargetMode="External"/><Relationship Id="rId39" Type="http://schemas.openxmlformats.org/officeDocument/2006/relationships/hyperlink" Target="http://ngm.nationalgeographic.com/2008/11/light-pollution/klinkenborg-tex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1061</TotalTime>
  <Pages>15</Pages>
  <Words>7885</Words>
  <Characters>44946</Characters>
  <Application>Microsoft Office Word</Application>
  <DocSecurity>0</DocSecurity>
  <Lines>374</Lines>
  <Paragraphs>105</Paragraphs>
  <ScaleCrop>false</ScaleCrop>
  <HeadingPairs>
    <vt:vector size="2" baseType="variant">
      <vt:variant>
        <vt:lpstr>Title</vt:lpstr>
      </vt:variant>
      <vt:variant>
        <vt:i4>1</vt:i4>
      </vt:variant>
    </vt:vector>
  </HeadingPairs>
  <TitlesOfParts>
    <vt:vector size="1" baseType="lpstr">
      <vt:lpstr>2012-STOA-BB-012-AFF-SaudiArabia-SUBMITTED.docx</vt:lpstr>
    </vt:vector>
  </TitlesOfParts>
  <Company>DASSAULT SYSTEMES</Company>
  <LinksUpToDate>false</LinksUpToDate>
  <CharactersWithSpaces>52726</CharactersWithSpaces>
  <SharedDoc>false</SharedDoc>
  <HLinks>
    <vt:vector size="516" baseType="variant">
      <vt:variant>
        <vt:i4>1966130</vt:i4>
      </vt:variant>
      <vt:variant>
        <vt:i4>432</vt:i4>
      </vt:variant>
      <vt:variant>
        <vt:i4>0</vt:i4>
      </vt:variant>
      <vt:variant>
        <vt:i4>5</vt:i4>
      </vt:variant>
      <vt:variant>
        <vt:lpwstr>http://foreignpolicyblogs.com/2010/04/14/in-support-of-nuclear-proliferation/</vt:lpwstr>
      </vt:variant>
      <vt:variant>
        <vt:lpwstr/>
      </vt:variant>
      <vt:variant>
        <vt:i4>1704026</vt:i4>
      </vt:variant>
      <vt:variant>
        <vt:i4>429</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426</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423</vt:i4>
      </vt:variant>
      <vt:variant>
        <vt:i4>0</vt:i4>
      </vt:variant>
      <vt:variant>
        <vt:i4>5</vt:i4>
      </vt:variant>
      <vt:variant>
        <vt:lpwstr>http://www.washingtonmonthly.com/magazine/marchapril_2012/features/we_can_live_with_a_nuclear_ira035772.php</vt:lpwstr>
      </vt:variant>
      <vt:variant>
        <vt:lpwstr/>
      </vt:variant>
      <vt:variant>
        <vt:i4>7143530</vt:i4>
      </vt:variant>
      <vt:variant>
        <vt:i4>420</vt:i4>
      </vt:variant>
      <vt:variant>
        <vt:i4>0</vt:i4>
      </vt:variant>
      <vt:variant>
        <vt:i4>5</vt:i4>
      </vt:variant>
      <vt:variant>
        <vt:lpwstr>http://www.foreignaffairs.com/articles/65692/ariel-ilan-roth/the-root-of-all-fears</vt:lpwstr>
      </vt:variant>
      <vt:variant>
        <vt:lpwstr/>
      </vt:variant>
      <vt:variant>
        <vt:i4>7143530</vt:i4>
      </vt:variant>
      <vt:variant>
        <vt:i4>417</vt:i4>
      </vt:variant>
      <vt:variant>
        <vt:i4>0</vt:i4>
      </vt:variant>
      <vt:variant>
        <vt:i4>5</vt:i4>
      </vt:variant>
      <vt:variant>
        <vt:lpwstr>http://www.foreignaffairs.com/articles/65692/ariel-ilan-roth/the-root-of-all-fears</vt:lpwstr>
      </vt:variant>
      <vt:variant>
        <vt:lpwstr/>
      </vt:variant>
      <vt:variant>
        <vt:i4>7143530</vt:i4>
      </vt:variant>
      <vt:variant>
        <vt:i4>414</vt:i4>
      </vt:variant>
      <vt:variant>
        <vt:i4>0</vt:i4>
      </vt:variant>
      <vt:variant>
        <vt:i4>5</vt:i4>
      </vt:variant>
      <vt:variant>
        <vt:lpwstr>http://www.foreignaffairs.com/articles/65692/ariel-ilan-roth/the-root-of-all-fears</vt:lpwstr>
      </vt:variant>
      <vt:variant>
        <vt:lpwstr/>
      </vt:variant>
      <vt:variant>
        <vt:i4>1704026</vt:i4>
      </vt:variant>
      <vt:variant>
        <vt:i4>411</vt:i4>
      </vt:variant>
      <vt:variant>
        <vt:i4>0</vt:i4>
      </vt:variant>
      <vt:variant>
        <vt:i4>5</vt:i4>
      </vt:variant>
      <vt:variant>
        <vt:lpwstr>http://www.washingtonmonthly.com/magazine/marchapril_2012/features/we_can_live_with_a_nuclear_ira035772.php</vt:lpwstr>
      </vt:variant>
      <vt:variant>
        <vt:lpwstr/>
      </vt:variant>
      <vt:variant>
        <vt:i4>1704026</vt:i4>
      </vt:variant>
      <vt:variant>
        <vt:i4>408</vt:i4>
      </vt:variant>
      <vt:variant>
        <vt:i4>0</vt:i4>
      </vt:variant>
      <vt:variant>
        <vt:i4>5</vt:i4>
      </vt:variant>
      <vt:variant>
        <vt:lpwstr>http://www.washingtonmonthly.com/magazine/marchapril_2012/features/we_can_live_with_a_nuclear_ira035772.php</vt:lpwstr>
      </vt:variant>
      <vt:variant>
        <vt:lpwstr/>
      </vt:variant>
      <vt:variant>
        <vt:i4>65574</vt:i4>
      </vt:variant>
      <vt:variant>
        <vt:i4>405</vt:i4>
      </vt:variant>
      <vt:variant>
        <vt:i4>0</vt:i4>
      </vt:variant>
      <vt:variant>
        <vt:i4>5</vt:i4>
      </vt:variant>
      <vt:variant>
        <vt:lpwstr>http://csis.org/files/publication/140122_Cordesman_IranSanctions_Web.pdf</vt:lpwstr>
      </vt:variant>
      <vt:variant>
        <vt:lpwstr/>
      </vt:variant>
      <vt:variant>
        <vt:i4>5046342</vt:i4>
      </vt:variant>
      <vt:variant>
        <vt:i4>402</vt:i4>
      </vt:variant>
      <vt:variant>
        <vt:i4>0</vt:i4>
      </vt:variant>
      <vt:variant>
        <vt:i4>5</vt:i4>
      </vt:variant>
      <vt:variant>
        <vt:lpwstr>http://www.cnas.org/files/documents/publications/CNAS_AtomicKingdom_Kahl.pdf</vt:lpwstr>
      </vt:variant>
      <vt:variant>
        <vt:lpwstr/>
      </vt:variant>
      <vt:variant>
        <vt:i4>1769562</vt:i4>
      </vt:variant>
      <vt:variant>
        <vt:i4>399</vt:i4>
      </vt:variant>
      <vt:variant>
        <vt:i4>0</vt:i4>
      </vt:variant>
      <vt:variant>
        <vt:i4>5</vt:i4>
      </vt:variant>
      <vt:variant>
        <vt:lpwstr>http://www.amazon.com/Atomic-Obsession-Alarmism-Hiroshima-Al-Qaeda/dp/B0062GKNGC</vt:lpwstr>
      </vt:variant>
      <vt:variant>
        <vt:lpwstr/>
      </vt:variant>
      <vt:variant>
        <vt:i4>8257649</vt:i4>
      </vt:variant>
      <vt:variant>
        <vt:i4>396</vt:i4>
      </vt:variant>
      <vt:variant>
        <vt:i4>0</vt:i4>
      </vt:variant>
      <vt:variant>
        <vt:i4>5</vt:i4>
      </vt:variant>
      <vt:variant>
        <vt:lpwstr>http://www.mitpressjournals.org/doi/abs/10.1162/isec.2008.33.1.139</vt:lpwstr>
      </vt:variant>
      <vt:variant>
        <vt:lpwstr/>
      </vt:variant>
      <vt:variant>
        <vt:i4>3342377</vt:i4>
      </vt:variant>
      <vt:variant>
        <vt:i4>393</vt:i4>
      </vt:variant>
      <vt:variant>
        <vt:i4>0</vt:i4>
      </vt:variant>
      <vt:variant>
        <vt:i4>5</vt:i4>
      </vt:variant>
      <vt:variant>
        <vt:lpwstr>http://repository.library.georgetown.edu/handle/10822/558060?show=full</vt:lpwstr>
      </vt:variant>
      <vt:variant>
        <vt:lpwstr/>
      </vt:variant>
      <vt:variant>
        <vt:i4>983125</vt:i4>
      </vt:variant>
      <vt:variant>
        <vt:i4>390</vt:i4>
      </vt:variant>
      <vt:variant>
        <vt:i4>0</vt:i4>
      </vt:variant>
      <vt:variant>
        <vt:i4>5</vt:i4>
      </vt:variant>
      <vt:variant>
        <vt:lpwstr>http://www.mitpressjournals.org/doi/abs/10.1162/ISEC_a_00127</vt:lpwstr>
      </vt:variant>
      <vt:variant>
        <vt:lpwstr/>
      </vt:variant>
      <vt:variant>
        <vt:i4>2949167</vt:i4>
      </vt:variant>
      <vt:variant>
        <vt:i4>387</vt:i4>
      </vt:variant>
      <vt:variant>
        <vt:i4>0</vt:i4>
      </vt:variant>
      <vt:variant>
        <vt:i4>5</vt:i4>
      </vt:variant>
      <vt:variant>
        <vt:lpwstr>http://www.cato.org/blog/iran-would-us-take-yes-answer</vt:lpwstr>
      </vt:variant>
      <vt:variant>
        <vt:lpwstr/>
      </vt:variant>
      <vt:variant>
        <vt:i4>8126591</vt:i4>
      </vt:variant>
      <vt:variant>
        <vt:i4>384</vt:i4>
      </vt:variant>
      <vt:variant>
        <vt:i4>0</vt:i4>
      </vt:variant>
      <vt:variant>
        <vt:i4>5</vt:i4>
      </vt:variant>
      <vt:variant>
        <vt:lpwstr>http://www.foreignaffairs.com/articles/137731/kenneth-n-waltz/why-iran-should-get-the-bomb</vt:lpwstr>
      </vt:variant>
      <vt:variant>
        <vt:lpwstr/>
      </vt:variant>
      <vt:variant>
        <vt:i4>1441819</vt:i4>
      </vt:variant>
      <vt:variant>
        <vt:i4>381</vt:i4>
      </vt:variant>
      <vt:variant>
        <vt:i4>0</vt:i4>
      </vt:variant>
      <vt:variant>
        <vt:i4>5</vt:i4>
      </vt:variant>
      <vt:variant>
        <vt:lpwstr>http://fr.wikipedia.org/wiki/Universit%C3%A9_Columbia</vt:lpwstr>
      </vt:variant>
      <vt:variant>
        <vt:lpwstr/>
      </vt:variant>
      <vt:variant>
        <vt:i4>7929900</vt:i4>
      </vt:variant>
      <vt:variant>
        <vt:i4>378</vt:i4>
      </vt:variant>
      <vt:variant>
        <vt:i4>0</vt:i4>
      </vt:variant>
      <vt:variant>
        <vt:i4>5</vt:i4>
      </vt:variant>
      <vt:variant>
        <vt:lpwstr>http://fr.wikipedia.org/wiki/Universit%C3%A9_de_Californie_%C3%A0_Berkeley</vt:lpwstr>
      </vt:variant>
      <vt:variant>
        <vt:lpwstr/>
      </vt:variant>
      <vt:variant>
        <vt:i4>8126591</vt:i4>
      </vt:variant>
      <vt:variant>
        <vt:i4>375</vt:i4>
      </vt:variant>
      <vt:variant>
        <vt:i4>0</vt:i4>
      </vt:variant>
      <vt:variant>
        <vt:i4>5</vt:i4>
      </vt:variant>
      <vt:variant>
        <vt:lpwstr>http://www.foreignaffairs.com/articles/137731/kenneth-n-waltz/why-iran-should-get-the-bomb</vt:lpwstr>
      </vt:variant>
      <vt:variant>
        <vt:lpwstr/>
      </vt:variant>
      <vt:variant>
        <vt:i4>1441819</vt:i4>
      </vt:variant>
      <vt:variant>
        <vt:i4>372</vt:i4>
      </vt:variant>
      <vt:variant>
        <vt:i4>0</vt:i4>
      </vt:variant>
      <vt:variant>
        <vt:i4>5</vt:i4>
      </vt:variant>
      <vt:variant>
        <vt:lpwstr>http://fr.wikipedia.org/wiki/Universit%C3%A9_Columbia</vt:lpwstr>
      </vt:variant>
      <vt:variant>
        <vt:lpwstr/>
      </vt:variant>
      <vt:variant>
        <vt:i4>7929900</vt:i4>
      </vt:variant>
      <vt:variant>
        <vt:i4>369</vt:i4>
      </vt:variant>
      <vt:variant>
        <vt:i4>0</vt:i4>
      </vt:variant>
      <vt:variant>
        <vt:i4>5</vt:i4>
      </vt:variant>
      <vt:variant>
        <vt:lpwstr>http://fr.wikipedia.org/wiki/Universit%C3%A9_de_Californie_%C3%A0_Berkeley</vt:lpwstr>
      </vt:variant>
      <vt:variant>
        <vt:lpwstr/>
      </vt:variant>
      <vt:variant>
        <vt:i4>8126591</vt:i4>
      </vt:variant>
      <vt:variant>
        <vt:i4>366</vt:i4>
      </vt:variant>
      <vt:variant>
        <vt:i4>0</vt:i4>
      </vt:variant>
      <vt:variant>
        <vt:i4>5</vt:i4>
      </vt:variant>
      <vt:variant>
        <vt:lpwstr>http://www.foreignaffairs.com/articles/137731/kenneth-n-waltz/why-iran-should-get-the-bomb</vt:lpwstr>
      </vt:variant>
      <vt:variant>
        <vt:lpwstr/>
      </vt:variant>
      <vt:variant>
        <vt:i4>1441819</vt:i4>
      </vt:variant>
      <vt:variant>
        <vt:i4>363</vt:i4>
      </vt:variant>
      <vt:variant>
        <vt:i4>0</vt:i4>
      </vt:variant>
      <vt:variant>
        <vt:i4>5</vt:i4>
      </vt:variant>
      <vt:variant>
        <vt:lpwstr>http://fr.wikipedia.org/wiki/Universit%C3%A9_Columbia</vt:lpwstr>
      </vt:variant>
      <vt:variant>
        <vt:lpwstr/>
      </vt:variant>
      <vt:variant>
        <vt:i4>7929900</vt:i4>
      </vt:variant>
      <vt:variant>
        <vt:i4>360</vt:i4>
      </vt:variant>
      <vt:variant>
        <vt:i4>0</vt:i4>
      </vt:variant>
      <vt:variant>
        <vt:i4>5</vt:i4>
      </vt:variant>
      <vt:variant>
        <vt:lpwstr>http://fr.wikipedia.org/wiki/Universit%C3%A9_de_Californie_%C3%A0_Berkeley</vt:lpwstr>
      </vt:variant>
      <vt:variant>
        <vt:lpwstr/>
      </vt:variant>
      <vt:variant>
        <vt:i4>8126591</vt:i4>
      </vt:variant>
      <vt:variant>
        <vt:i4>357</vt:i4>
      </vt:variant>
      <vt:variant>
        <vt:i4>0</vt:i4>
      </vt:variant>
      <vt:variant>
        <vt:i4>5</vt:i4>
      </vt:variant>
      <vt:variant>
        <vt:lpwstr>http://www.foreignaffairs.com/articles/137731/kenneth-n-waltz/why-iran-should-get-the-bomb</vt:lpwstr>
      </vt:variant>
      <vt:variant>
        <vt:lpwstr/>
      </vt:variant>
      <vt:variant>
        <vt:i4>1441819</vt:i4>
      </vt:variant>
      <vt:variant>
        <vt:i4>354</vt:i4>
      </vt:variant>
      <vt:variant>
        <vt:i4>0</vt:i4>
      </vt:variant>
      <vt:variant>
        <vt:i4>5</vt:i4>
      </vt:variant>
      <vt:variant>
        <vt:lpwstr>http://fr.wikipedia.org/wiki/Universit%C3%A9_Columbia</vt:lpwstr>
      </vt:variant>
      <vt:variant>
        <vt:lpwstr/>
      </vt:variant>
      <vt:variant>
        <vt:i4>7929900</vt:i4>
      </vt:variant>
      <vt:variant>
        <vt:i4>351</vt:i4>
      </vt:variant>
      <vt:variant>
        <vt:i4>0</vt:i4>
      </vt:variant>
      <vt:variant>
        <vt:i4>5</vt:i4>
      </vt:variant>
      <vt:variant>
        <vt:lpwstr>http://fr.wikipedia.org/wiki/Universit%C3%A9_de_Californie_%C3%A0_Berkeley</vt:lpwstr>
      </vt:variant>
      <vt:variant>
        <vt:lpwstr/>
      </vt:variant>
      <vt:variant>
        <vt:i4>8126591</vt:i4>
      </vt:variant>
      <vt:variant>
        <vt:i4>348</vt:i4>
      </vt:variant>
      <vt:variant>
        <vt:i4>0</vt:i4>
      </vt:variant>
      <vt:variant>
        <vt:i4>5</vt:i4>
      </vt:variant>
      <vt:variant>
        <vt:lpwstr>http://www.foreignaffairs.com/articles/137731/kenneth-n-waltz/why-iran-should-get-the-bomb</vt:lpwstr>
      </vt:variant>
      <vt:variant>
        <vt:lpwstr/>
      </vt:variant>
      <vt:variant>
        <vt:i4>1441819</vt:i4>
      </vt:variant>
      <vt:variant>
        <vt:i4>345</vt:i4>
      </vt:variant>
      <vt:variant>
        <vt:i4>0</vt:i4>
      </vt:variant>
      <vt:variant>
        <vt:i4>5</vt:i4>
      </vt:variant>
      <vt:variant>
        <vt:lpwstr>http://fr.wikipedia.org/wiki/Universit%C3%A9_Columbia</vt:lpwstr>
      </vt:variant>
      <vt:variant>
        <vt:lpwstr/>
      </vt:variant>
      <vt:variant>
        <vt:i4>7929900</vt:i4>
      </vt:variant>
      <vt:variant>
        <vt:i4>342</vt:i4>
      </vt:variant>
      <vt:variant>
        <vt:i4>0</vt:i4>
      </vt:variant>
      <vt:variant>
        <vt:i4>5</vt:i4>
      </vt:variant>
      <vt:variant>
        <vt:lpwstr>http://fr.wikipedia.org/wiki/Universit%C3%A9_de_Californie_%C3%A0_Berkeley</vt:lpwstr>
      </vt:variant>
      <vt:variant>
        <vt:lpwstr/>
      </vt:variant>
      <vt:variant>
        <vt:i4>8126591</vt:i4>
      </vt:variant>
      <vt:variant>
        <vt:i4>339</vt:i4>
      </vt:variant>
      <vt:variant>
        <vt:i4>0</vt:i4>
      </vt:variant>
      <vt:variant>
        <vt:i4>5</vt:i4>
      </vt:variant>
      <vt:variant>
        <vt:lpwstr>http://www.foreignaffairs.com/articles/137731/kenneth-n-waltz/why-iran-should-get-the-bomb</vt:lpwstr>
      </vt:variant>
      <vt:variant>
        <vt:lpwstr/>
      </vt:variant>
      <vt:variant>
        <vt:i4>1441819</vt:i4>
      </vt:variant>
      <vt:variant>
        <vt:i4>336</vt:i4>
      </vt:variant>
      <vt:variant>
        <vt:i4>0</vt:i4>
      </vt:variant>
      <vt:variant>
        <vt:i4>5</vt:i4>
      </vt:variant>
      <vt:variant>
        <vt:lpwstr>http://fr.wikipedia.org/wiki/Universit%C3%A9_Columbia</vt:lpwstr>
      </vt:variant>
      <vt:variant>
        <vt:lpwstr/>
      </vt:variant>
      <vt:variant>
        <vt:i4>7929900</vt:i4>
      </vt:variant>
      <vt:variant>
        <vt:i4>333</vt:i4>
      </vt:variant>
      <vt:variant>
        <vt:i4>0</vt:i4>
      </vt:variant>
      <vt:variant>
        <vt:i4>5</vt:i4>
      </vt:variant>
      <vt:variant>
        <vt:lpwstr>http://fr.wikipedia.org/wiki/Universit%C3%A9_de_Californie_%C3%A0_Berkeley</vt:lpwstr>
      </vt:variant>
      <vt:variant>
        <vt:lpwstr/>
      </vt:variant>
      <vt:variant>
        <vt:i4>8126591</vt:i4>
      </vt:variant>
      <vt:variant>
        <vt:i4>330</vt:i4>
      </vt:variant>
      <vt:variant>
        <vt:i4>0</vt:i4>
      </vt:variant>
      <vt:variant>
        <vt:i4>5</vt:i4>
      </vt:variant>
      <vt:variant>
        <vt:lpwstr>http://www.foreignaffairs.com/articles/137731/kenneth-n-waltz/why-iran-should-get-the-bomb</vt:lpwstr>
      </vt:variant>
      <vt:variant>
        <vt:lpwstr/>
      </vt:variant>
      <vt:variant>
        <vt:i4>1441819</vt:i4>
      </vt:variant>
      <vt:variant>
        <vt:i4>327</vt:i4>
      </vt:variant>
      <vt:variant>
        <vt:i4>0</vt:i4>
      </vt:variant>
      <vt:variant>
        <vt:i4>5</vt:i4>
      </vt:variant>
      <vt:variant>
        <vt:lpwstr>http://fr.wikipedia.org/wiki/Universit%C3%A9_Columbia</vt:lpwstr>
      </vt:variant>
      <vt:variant>
        <vt:lpwstr/>
      </vt:variant>
      <vt:variant>
        <vt:i4>7929900</vt:i4>
      </vt:variant>
      <vt:variant>
        <vt:i4>324</vt:i4>
      </vt:variant>
      <vt:variant>
        <vt:i4>0</vt:i4>
      </vt:variant>
      <vt:variant>
        <vt:i4>5</vt:i4>
      </vt:variant>
      <vt:variant>
        <vt:lpwstr>http://fr.wikipedia.org/wiki/Universit%C3%A9_de_Californie_%C3%A0_Berkeley</vt:lpwstr>
      </vt:variant>
      <vt:variant>
        <vt:lpwstr/>
      </vt:variant>
      <vt:variant>
        <vt:i4>8126591</vt:i4>
      </vt:variant>
      <vt:variant>
        <vt:i4>321</vt:i4>
      </vt:variant>
      <vt:variant>
        <vt:i4>0</vt:i4>
      </vt:variant>
      <vt:variant>
        <vt:i4>5</vt:i4>
      </vt:variant>
      <vt:variant>
        <vt:lpwstr>http://www.foreignaffairs.com/articles/137731/kenneth-n-waltz/why-iran-should-get-the-bomb</vt:lpwstr>
      </vt:variant>
      <vt:variant>
        <vt:lpwstr/>
      </vt:variant>
      <vt:variant>
        <vt:i4>1441819</vt:i4>
      </vt:variant>
      <vt:variant>
        <vt:i4>318</vt:i4>
      </vt:variant>
      <vt:variant>
        <vt:i4>0</vt:i4>
      </vt:variant>
      <vt:variant>
        <vt:i4>5</vt:i4>
      </vt:variant>
      <vt:variant>
        <vt:lpwstr>http://fr.wikipedia.org/wiki/Universit%C3%A9_Columbia</vt:lpwstr>
      </vt:variant>
      <vt:variant>
        <vt:lpwstr/>
      </vt:variant>
      <vt:variant>
        <vt:i4>7929900</vt:i4>
      </vt:variant>
      <vt:variant>
        <vt:i4>315</vt:i4>
      </vt:variant>
      <vt:variant>
        <vt:i4>0</vt:i4>
      </vt:variant>
      <vt:variant>
        <vt:i4>5</vt:i4>
      </vt:variant>
      <vt:variant>
        <vt:lpwstr>http://fr.wikipedia.org/wiki/Universit%C3%A9_de_Californie_%C3%A0_Berkeley</vt:lpwstr>
      </vt:variant>
      <vt:variant>
        <vt:lpwstr/>
      </vt:variant>
      <vt:variant>
        <vt:i4>7471128</vt:i4>
      </vt:variant>
      <vt:variant>
        <vt:i4>312</vt:i4>
      </vt:variant>
      <vt:variant>
        <vt:i4>0</vt:i4>
      </vt:variant>
      <vt:variant>
        <vt:i4>5</vt:i4>
      </vt:variant>
      <vt:variant>
        <vt:lpwstr>http://blogs.mcclatchydc.com/nationalsecurity/2011/02/new-nie-on-iran-nuke-program-appears-to-differ-little-from-2007-findings.html</vt:lpwstr>
      </vt:variant>
      <vt:variant>
        <vt:lpwstr/>
      </vt:variant>
      <vt:variant>
        <vt:i4>6225968</vt:i4>
      </vt:variant>
      <vt:variant>
        <vt:i4>309</vt:i4>
      </vt:variant>
      <vt:variant>
        <vt:i4>0</vt:i4>
      </vt:variant>
      <vt:variant>
        <vt:i4>5</vt:i4>
      </vt:variant>
      <vt:variant>
        <vt:lpwstr>http://www.juancole.com/2009/10/iran-and-nuclear-latency.html</vt:lpwstr>
      </vt:variant>
      <vt:variant>
        <vt:lpwstr/>
      </vt:variant>
      <vt:variant>
        <vt:i4>1900661</vt:i4>
      </vt:variant>
      <vt:variant>
        <vt:i4>306</vt:i4>
      </vt:variant>
      <vt:variant>
        <vt:i4>0</vt:i4>
      </vt:variant>
      <vt:variant>
        <vt:i4>5</vt:i4>
      </vt:variant>
      <vt:variant>
        <vt:lpwstr>http://www.cbsnews.com/news/face-the-nation-transcript-january-8-2012</vt:lpwstr>
      </vt:variant>
      <vt:variant>
        <vt:lpwstr/>
      </vt:variant>
      <vt:variant>
        <vt:i4>3211325</vt:i4>
      </vt:variant>
      <vt:variant>
        <vt:i4>303</vt:i4>
      </vt:variant>
      <vt:variant>
        <vt:i4>0</vt:i4>
      </vt:variant>
      <vt:variant>
        <vt:i4>5</vt:i4>
      </vt:variant>
      <vt:variant>
        <vt:lpwstr>http://www.cbsnews.com/news/why-iran-sanctions-are-doomed-to-fail/</vt:lpwstr>
      </vt:variant>
      <vt:variant>
        <vt:lpwstr/>
      </vt:variant>
      <vt:variant>
        <vt:i4>6815794</vt:i4>
      </vt:variant>
      <vt:variant>
        <vt:i4>300</vt:i4>
      </vt:variant>
      <vt:variant>
        <vt:i4>0</vt:i4>
      </vt:variant>
      <vt:variant>
        <vt:i4>5</vt:i4>
      </vt:variant>
      <vt:variant>
        <vt:lpwstr>http://www.cato.org/publications/commentary/limits-coercive-diplomacy-iran</vt:lpwstr>
      </vt:variant>
      <vt:variant>
        <vt:lpwstr/>
      </vt:variant>
      <vt:variant>
        <vt:i4>2359329</vt:i4>
      </vt:variant>
      <vt:variant>
        <vt:i4>297</vt:i4>
      </vt:variant>
      <vt:variant>
        <vt:i4>0</vt:i4>
      </vt:variant>
      <vt:variant>
        <vt:i4>5</vt:i4>
      </vt:variant>
      <vt:variant>
        <vt:lpwstr>http://articles.timesofindia.indiatimes.com/2012-03-21/us/31219883_1_iranian-oil-oil-purchases-imports</vt:lpwstr>
      </vt:variant>
      <vt:variant>
        <vt:lpwstr/>
      </vt:variant>
      <vt:variant>
        <vt:i4>8323188</vt:i4>
      </vt:variant>
      <vt:variant>
        <vt:i4>294</vt:i4>
      </vt:variant>
      <vt:variant>
        <vt:i4>0</vt:i4>
      </vt:variant>
      <vt:variant>
        <vt:i4>5</vt:i4>
      </vt:variant>
      <vt:variant>
        <vt:lpwstr>http://www.cato.org/publications/commentary/iran-sanctions-leakage</vt:lpwstr>
      </vt:variant>
      <vt:variant>
        <vt:lpwstr/>
      </vt:variant>
      <vt:variant>
        <vt:i4>3211385</vt:i4>
      </vt:variant>
      <vt:variant>
        <vt:i4>291</vt:i4>
      </vt:variant>
      <vt:variant>
        <vt:i4>0</vt:i4>
      </vt:variant>
      <vt:variant>
        <vt:i4>5</vt:i4>
      </vt:variant>
      <vt:variant>
        <vt:lpwstr>http://www.law.georgetown.edu/academics/law-journals/gjil/recent/upload/zsx00313000973.PDF</vt:lpwstr>
      </vt:variant>
      <vt:variant>
        <vt:lpwstr/>
      </vt:variant>
      <vt:variant>
        <vt:i4>2359297</vt:i4>
      </vt:variant>
      <vt:variant>
        <vt:i4>288</vt:i4>
      </vt:variant>
      <vt:variant>
        <vt:i4>0</vt:i4>
      </vt:variant>
      <vt:variant>
        <vt:i4>5</vt:i4>
      </vt:variant>
      <vt:variant>
        <vt:lpwstr>http://www.washingtonpost.com/world/national-security/despite-sanctions-toll-on-iran-us-sees-no-shift-in-nuclear-behavior/2013/03/17/d23b3b6a-8dad-11e2-b63f-f53fb9f2fcb4_story.html</vt:lpwstr>
      </vt:variant>
      <vt:variant>
        <vt:lpwstr/>
      </vt:variant>
      <vt:variant>
        <vt:i4>2687049</vt:i4>
      </vt:variant>
      <vt:variant>
        <vt:i4>285</vt:i4>
      </vt:variant>
      <vt:variant>
        <vt:i4>0</vt:i4>
      </vt:variant>
      <vt:variant>
        <vt:i4>5</vt:i4>
      </vt:variant>
      <vt:variant>
        <vt:lpwstr>http://www.wilsoncenter.org/publication/sanctions-and-medical-supply-shortages-iran</vt:lpwstr>
      </vt:variant>
      <vt:variant>
        <vt:lpwstr/>
      </vt:variant>
      <vt:variant>
        <vt:i4>6553724</vt:i4>
      </vt:variant>
      <vt:variant>
        <vt:i4>282</vt:i4>
      </vt:variant>
      <vt:variant>
        <vt:i4>0</vt:i4>
      </vt:variant>
      <vt:variant>
        <vt:i4>5</vt:i4>
      </vt:variant>
      <vt:variant>
        <vt:lpwstr>http://www.nytimes.com/2013/03/02/opinion/blocking-medicine-to-iran.html?_r=0</vt:lpwstr>
      </vt:variant>
      <vt:variant>
        <vt:lpwstr/>
      </vt:variant>
      <vt:variant>
        <vt:i4>3211385</vt:i4>
      </vt:variant>
      <vt:variant>
        <vt:i4>279</vt:i4>
      </vt:variant>
      <vt:variant>
        <vt:i4>0</vt:i4>
      </vt:variant>
      <vt:variant>
        <vt:i4>5</vt:i4>
      </vt:variant>
      <vt:variant>
        <vt:lpwstr>http://www.law.georgetown.edu/academics/law-journals/gjil/recent/upload/zsx00313000973.PDF</vt:lpwstr>
      </vt:variant>
      <vt:variant>
        <vt:lpwstr/>
      </vt:variant>
      <vt:variant>
        <vt:i4>65574</vt:i4>
      </vt:variant>
      <vt:variant>
        <vt:i4>276</vt:i4>
      </vt:variant>
      <vt:variant>
        <vt:i4>0</vt:i4>
      </vt:variant>
      <vt:variant>
        <vt:i4>5</vt:i4>
      </vt:variant>
      <vt:variant>
        <vt:lpwstr>http://csis.org/files/publication/140122_Cordesman_IranSanctions_Web.pdf</vt:lpwstr>
      </vt:variant>
      <vt:variant>
        <vt:lpwstr/>
      </vt:variant>
      <vt:variant>
        <vt:i4>6815794</vt:i4>
      </vt:variant>
      <vt:variant>
        <vt:i4>273</vt:i4>
      </vt:variant>
      <vt:variant>
        <vt:i4>0</vt:i4>
      </vt:variant>
      <vt:variant>
        <vt:i4>5</vt:i4>
      </vt:variant>
      <vt:variant>
        <vt:lpwstr>http://www.cato.org/publications/commentary/limits-coercive-diplomacy-iran</vt:lpwstr>
      </vt:variant>
      <vt:variant>
        <vt:lpwstr/>
      </vt:variant>
      <vt:variant>
        <vt:i4>6684729</vt:i4>
      </vt:variant>
      <vt:variant>
        <vt:i4>270</vt:i4>
      </vt:variant>
      <vt:variant>
        <vt:i4>0</vt:i4>
      </vt:variant>
      <vt:variant>
        <vt:i4>5</vt:i4>
      </vt:variant>
      <vt:variant>
        <vt:lpwstr>http://www.fas.org/sgp/crs/mideast/RS20871.pdf</vt:lpwstr>
      </vt:variant>
      <vt:variant>
        <vt:lpwstr/>
      </vt:variant>
      <vt:variant>
        <vt:i4>6684729</vt:i4>
      </vt:variant>
      <vt:variant>
        <vt:i4>267</vt:i4>
      </vt:variant>
      <vt:variant>
        <vt:i4>0</vt:i4>
      </vt:variant>
      <vt:variant>
        <vt:i4>5</vt:i4>
      </vt:variant>
      <vt:variant>
        <vt:lpwstr>http://www.fas.org/sgp/crs/mideast/RS20871.pdf</vt:lpwstr>
      </vt:variant>
      <vt:variant>
        <vt:lpwstr/>
      </vt:variant>
      <vt:variant>
        <vt:i4>196622</vt:i4>
      </vt:variant>
      <vt:variant>
        <vt:i4>264</vt:i4>
      </vt:variant>
      <vt:variant>
        <vt:i4>0</vt:i4>
      </vt:variant>
      <vt:variant>
        <vt:i4>5</vt:i4>
      </vt:variant>
      <vt:variant>
        <vt:lpwstr>http://www.amazon.com/Sanctions-Reconsidered-Institute-International-Economics/dp/0881324310</vt:lpwstr>
      </vt:variant>
      <vt:variant>
        <vt:lpwstr/>
      </vt:variant>
      <vt:variant>
        <vt:i4>8323188</vt:i4>
      </vt:variant>
      <vt:variant>
        <vt:i4>261</vt:i4>
      </vt:variant>
      <vt:variant>
        <vt:i4>0</vt:i4>
      </vt:variant>
      <vt:variant>
        <vt:i4>5</vt:i4>
      </vt:variant>
      <vt:variant>
        <vt:lpwstr>http://www.cato.org/publications/commentary/iran-sanctions-leakage</vt:lpwstr>
      </vt:variant>
      <vt:variant>
        <vt:lpwstr/>
      </vt:variant>
      <vt:variant>
        <vt:i4>4980796</vt:i4>
      </vt:variant>
      <vt:variant>
        <vt:i4>258</vt:i4>
      </vt:variant>
      <vt:variant>
        <vt:i4>0</vt:i4>
      </vt:variant>
      <vt:variant>
        <vt:i4>5</vt:i4>
      </vt:variant>
      <vt:variant>
        <vt:lpwstr>http://csis.org/files/publication/twq10januarydobbins.pdf</vt:lpwstr>
      </vt:variant>
      <vt:variant>
        <vt:lpwstr/>
      </vt:variant>
      <vt:variant>
        <vt:i4>1966193</vt:i4>
      </vt:variant>
      <vt:variant>
        <vt:i4>255</vt:i4>
      </vt:variant>
      <vt:variant>
        <vt:i4>0</vt:i4>
      </vt:variant>
      <vt:variant>
        <vt:i4>5</vt:i4>
      </vt:variant>
      <vt:variant>
        <vt:lpwstr>http://www.foreignpolicy.com/articles/2014/05/14/sanctions_did_not_force_iran_to_make_a_deal_nuclear_enrichment</vt:lpwstr>
      </vt:variant>
      <vt:variant>
        <vt:lpwstr/>
      </vt:variant>
      <vt:variant>
        <vt:i4>1966193</vt:i4>
      </vt:variant>
      <vt:variant>
        <vt:i4>252</vt:i4>
      </vt:variant>
      <vt:variant>
        <vt:i4>0</vt:i4>
      </vt:variant>
      <vt:variant>
        <vt:i4>5</vt:i4>
      </vt:variant>
      <vt:variant>
        <vt:lpwstr>http://www.foreignpolicy.com/articles/2014/05/14/sanctions_did_not_force_iran_to_make_a_deal_nuclear_enrichment</vt:lpwstr>
      </vt:variant>
      <vt:variant>
        <vt:lpwstr/>
      </vt:variant>
      <vt:variant>
        <vt:i4>5767295</vt:i4>
      </vt:variant>
      <vt:variant>
        <vt:i4>249</vt:i4>
      </vt:variant>
      <vt:variant>
        <vt:i4>0</vt:i4>
      </vt:variant>
      <vt:variant>
        <vt:i4>5</vt:i4>
      </vt:variant>
      <vt:variant>
        <vt:lpwstr>http://www.cnn.com/2013/12/19/politics/iran-sanctions-senate/</vt:lpwstr>
      </vt:variant>
      <vt:variant>
        <vt:lpwstr/>
      </vt:variant>
      <vt:variant>
        <vt:i4>4063269</vt:i4>
      </vt:variant>
      <vt:variant>
        <vt:i4>246</vt:i4>
      </vt:variant>
      <vt:variant>
        <vt:i4>0</vt:i4>
      </vt:variant>
      <vt:variant>
        <vt:i4>5</vt:i4>
      </vt:variant>
      <vt:variant>
        <vt:lpwstr>http://politicalticker.blogs.cnn.com/2013/12/01/ex-national-security-adviser-direct-line-between-iran-sanctions-and-rouhanis-election/</vt:lpwstr>
      </vt:variant>
      <vt:variant>
        <vt:lpwstr/>
      </vt:variant>
      <vt:variant>
        <vt:i4>1966193</vt:i4>
      </vt:variant>
      <vt:variant>
        <vt:i4>243</vt:i4>
      </vt:variant>
      <vt:variant>
        <vt:i4>0</vt:i4>
      </vt:variant>
      <vt:variant>
        <vt:i4>5</vt:i4>
      </vt:variant>
      <vt:variant>
        <vt:lpwstr>http://www.foreignpolicy.com/articles/2014/05/14/sanctions_did_not_force_iran_to_make_a_deal_nuclear_enrichment</vt:lpwstr>
      </vt:variant>
      <vt:variant>
        <vt:lpwstr/>
      </vt:variant>
      <vt:variant>
        <vt:i4>5701735</vt:i4>
      </vt:variant>
      <vt:variant>
        <vt:i4>240</vt:i4>
      </vt:variant>
      <vt:variant>
        <vt:i4>0</vt:i4>
      </vt:variant>
      <vt:variant>
        <vt:i4>5</vt:i4>
      </vt:variant>
      <vt:variant>
        <vt:lpwstr>http://www.aaiusa.org/blog/entry/zrs-poll-release-iranian-attitudes-toward-rouhani-and-irans-nuclear-program/</vt:lpwstr>
      </vt:variant>
      <vt:variant>
        <vt:lpwstr/>
      </vt:variant>
      <vt:variant>
        <vt:i4>1966193</vt:i4>
      </vt:variant>
      <vt:variant>
        <vt:i4>237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234</vt:i4>
      </vt:variant>
      <vt:variant>
        <vt:i4>0</vt:i4>
      </vt:variant>
      <vt:variant>
        <vt:i4>5</vt:i4>
      </vt:variant>
      <vt:variant>
        <vt:lpwstr>http://www.cato.org/publications/commentary/iran-sanctions-leakage</vt:lpwstr>
      </vt:variant>
      <vt:variant>
        <vt:lpwstr/>
      </vt:variant>
      <vt:variant>
        <vt:i4>720949</vt:i4>
      </vt:variant>
      <vt:variant>
        <vt:i4>231</vt:i4>
      </vt:variant>
      <vt:variant>
        <vt:i4>0</vt:i4>
      </vt:variant>
      <vt:variant>
        <vt:i4>5</vt:i4>
      </vt:variant>
      <vt:variant>
        <vt:lpwstr>http://www.treasury.gov/resource-center/sanctions/Programs/Documents/jpoa_faqs.pdf</vt:lpwstr>
      </vt:variant>
      <vt:variant>
        <vt:lpwstr/>
      </vt:variant>
      <vt:variant>
        <vt:i4>3211385</vt:i4>
      </vt:variant>
      <vt:variant>
        <vt:i4>228</vt:i4>
      </vt:variant>
      <vt:variant>
        <vt:i4>0</vt:i4>
      </vt:variant>
      <vt:variant>
        <vt:i4>5</vt:i4>
      </vt:variant>
      <vt:variant>
        <vt:lpwstr>http://www.law.georgetown.edu/academics/law-journals/gjil/recent/upload/zsx00313000973.PDF</vt:lpwstr>
      </vt:variant>
      <vt:variant>
        <vt:lpwstr/>
      </vt:variant>
      <vt:variant>
        <vt:i4>3211385</vt:i4>
      </vt:variant>
      <vt:variant>
        <vt:i4>225</vt:i4>
      </vt:variant>
      <vt:variant>
        <vt:i4>0</vt:i4>
      </vt:variant>
      <vt:variant>
        <vt:i4>5</vt:i4>
      </vt:variant>
      <vt:variant>
        <vt:lpwstr>http://www.law.georgetown.edu/academics/law-journals/gjil/recent/upload/zsx00313000973.PDF</vt:lpwstr>
      </vt:variant>
      <vt:variant>
        <vt:lpwstr/>
      </vt:variant>
      <vt:variant>
        <vt:i4>3211385</vt:i4>
      </vt:variant>
      <vt:variant>
        <vt:i4>222</vt:i4>
      </vt:variant>
      <vt:variant>
        <vt:i4>0</vt:i4>
      </vt:variant>
      <vt:variant>
        <vt:i4>5</vt:i4>
      </vt:variant>
      <vt:variant>
        <vt:lpwstr>http://www.law.georgetown.edu/academics/law-journals/gjil/recent/upload/zsx00313000973.PDF</vt:lpwstr>
      </vt:variant>
      <vt:variant>
        <vt:lpwstr/>
      </vt:variant>
      <vt:variant>
        <vt:i4>1179710</vt:i4>
      </vt:variant>
      <vt:variant>
        <vt:i4>219</vt:i4>
      </vt:variant>
      <vt:variant>
        <vt:i4>0</vt:i4>
      </vt:variant>
      <vt:variant>
        <vt:i4>5</vt:i4>
      </vt:variant>
      <vt:variant>
        <vt:lpwstr>http://www.guardian.co.uk/commentisfree/2012/oct/02/iran-nukes-deterrence</vt:lpwstr>
      </vt:variant>
      <vt:variant>
        <vt:lpwstr/>
      </vt:variant>
      <vt:variant>
        <vt:i4>118</vt:i4>
      </vt:variant>
      <vt:variant>
        <vt:i4>216</vt:i4>
      </vt:variant>
      <vt:variant>
        <vt:i4>0</vt:i4>
      </vt:variant>
      <vt:variant>
        <vt:i4>5</vt:i4>
      </vt:variant>
      <vt:variant>
        <vt:lpwstr>http://www.foreignaffairs.com/articles/137011/suzanne-maloney/obamas-counterproductive-new-iran-sanctions</vt:lpwstr>
      </vt:variant>
      <vt:variant>
        <vt:lpwstr/>
      </vt:variant>
      <vt:variant>
        <vt:i4>2949167</vt:i4>
      </vt:variant>
      <vt:variant>
        <vt:i4>213</vt:i4>
      </vt:variant>
      <vt:variant>
        <vt:i4>0</vt:i4>
      </vt:variant>
      <vt:variant>
        <vt:i4>5</vt:i4>
      </vt:variant>
      <vt:variant>
        <vt:lpwstr>http://www.cato.org/blog/iran-would-us-take-yes-answer</vt:lpwstr>
      </vt:variant>
      <vt:variant>
        <vt:lpwstr/>
      </vt:variant>
      <vt:variant>
        <vt:i4>4325398</vt:i4>
      </vt:variant>
      <vt:variant>
        <vt:i4>210</vt:i4>
      </vt:variant>
      <vt:variant>
        <vt:i4>0</vt:i4>
      </vt:variant>
      <vt:variant>
        <vt:i4>5</vt:i4>
      </vt:variant>
      <vt:variant>
        <vt:lpwstr>http://www.al-monitor.com/pulse/originals/2014/03/iran-sanctions-terrorism-second-front-nuclear.html</vt:lpwstr>
      </vt:variant>
      <vt:variant>
        <vt:lpwstr/>
      </vt:variant>
      <vt:variant>
        <vt:i4>1966193</vt:i4>
      </vt:variant>
      <vt:variant>
        <vt:i4>207</vt:i4>
      </vt:variant>
      <vt:variant>
        <vt:i4>0</vt:i4>
      </vt:variant>
      <vt:variant>
        <vt:i4>5</vt:i4>
      </vt:variant>
      <vt:variant>
        <vt:lpwstr>http://www.foreignpolicy.com/articles/2014/05/14/sanctions_did_not_force_iran_to_make_a_deal_nuclear_enrichment</vt:lpwstr>
      </vt:variant>
      <vt:variant>
        <vt:lpwstr/>
      </vt:variant>
      <vt:variant>
        <vt:i4>8323188</vt:i4>
      </vt:variant>
      <vt:variant>
        <vt:i4>204</vt:i4>
      </vt:variant>
      <vt:variant>
        <vt:i4>0</vt:i4>
      </vt:variant>
      <vt:variant>
        <vt:i4>5</vt:i4>
      </vt:variant>
      <vt:variant>
        <vt:lpwstr>http://www.cato.org/publications/commentary/iran-sanctions-leakage</vt:lpwstr>
      </vt:variant>
      <vt:variant>
        <vt:lpwstr/>
      </vt:variant>
      <vt:variant>
        <vt:i4>3211385</vt:i4>
      </vt:variant>
      <vt:variant>
        <vt:i4>201</vt:i4>
      </vt:variant>
      <vt:variant>
        <vt:i4>0</vt:i4>
      </vt:variant>
      <vt:variant>
        <vt:i4>5</vt:i4>
      </vt:variant>
      <vt:variant>
        <vt:lpwstr>http://www.law.georgetown.edu/academics/law-journals/gjil/recent/upload/zsx00313000973.PDF</vt:lpwstr>
      </vt:variant>
      <vt:variant>
        <vt:lpwstr/>
      </vt:variant>
      <vt:variant>
        <vt:i4>8126591</vt:i4>
      </vt:variant>
      <vt:variant>
        <vt:i4>198</vt:i4>
      </vt:variant>
      <vt:variant>
        <vt:i4>0</vt:i4>
      </vt:variant>
      <vt:variant>
        <vt:i4>5</vt:i4>
      </vt:variant>
      <vt:variant>
        <vt:lpwstr>http://www.foreignaffairs.com/articles/137731/kenneth-n-waltz/why-iran-should-get-the-bomb</vt:lpwstr>
      </vt:variant>
      <vt:variant>
        <vt:lpwstr/>
      </vt:variant>
      <vt:variant>
        <vt:i4>1441819</vt:i4>
      </vt:variant>
      <vt:variant>
        <vt:i4>195</vt:i4>
      </vt:variant>
      <vt:variant>
        <vt:i4>0</vt:i4>
      </vt:variant>
      <vt:variant>
        <vt:i4>5</vt:i4>
      </vt:variant>
      <vt:variant>
        <vt:lpwstr>http://fr.wikipedia.org/wiki/Universit%C3%A9_Columbia</vt:lpwstr>
      </vt:variant>
      <vt:variant>
        <vt:lpwstr/>
      </vt:variant>
      <vt:variant>
        <vt:i4>7929900</vt:i4>
      </vt:variant>
      <vt:variant>
        <vt:i4>192</vt:i4>
      </vt:variant>
      <vt:variant>
        <vt:i4>0</vt:i4>
      </vt:variant>
      <vt:variant>
        <vt:i4>5</vt:i4>
      </vt:variant>
      <vt:variant>
        <vt:lpwstr>http://fr.wikipedia.org/wiki/Universit%C3%A9_de_Californie_%C3%A0_Berkeley</vt:lpwstr>
      </vt:variant>
      <vt:variant>
        <vt:lpwstr/>
      </vt:variant>
      <vt:variant>
        <vt:i4>3211385</vt:i4>
      </vt:variant>
      <vt:variant>
        <vt:i4>189</vt:i4>
      </vt:variant>
      <vt:variant>
        <vt:i4>0</vt:i4>
      </vt:variant>
      <vt:variant>
        <vt:i4>5</vt:i4>
      </vt:variant>
      <vt:variant>
        <vt:lpwstr>http://www.law.georgetown.edu/academics/law-journals/gjil/recent/upload/zsx00313000973.PDF</vt:lpwstr>
      </vt:variant>
      <vt:variant>
        <vt:lpwstr/>
      </vt:variant>
      <vt:variant>
        <vt:i4>1572981</vt:i4>
      </vt:variant>
      <vt:variant>
        <vt:i4>186</vt:i4>
      </vt:variant>
      <vt:variant>
        <vt:i4>0</vt:i4>
      </vt:variant>
      <vt:variant>
        <vt:i4>5</vt:i4>
      </vt:variant>
      <vt:variant>
        <vt:lpwstr>http://www.cato.org/publications/commentary/failure-iranian-sanctions</vt:lpwstr>
      </vt:variant>
      <vt:variant>
        <vt:lpwstr/>
      </vt:variant>
      <vt:variant>
        <vt:i4>6684729</vt:i4>
      </vt:variant>
      <vt:variant>
        <vt:i4>183</vt:i4>
      </vt:variant>
      <vt:variant>
        <vt:i4>0</vt:i4>
      </vt:variant>
      <vt:variant>
        <vt:i4>5</vt:i4>
      </vt:variant>
      <vt:variant>
        <vt:lpwstr>http://www.fas.org/sgp/crs/mideast/RS20871.pdf</vt:lpwstr>
      </vt:variant>
      <vt:variant>
        <vt:lpwstr/>
      </vt:variant>
      <vt:variant>
        <vt:i4>720991</vt:i4>
      </vt:variant>
      <vt:variant>
        <vt:i4>180</vt:i4>
      </vt:variant>
      <vt:variant>
        <vt:i4>0</vt:i4>
      </vt:variant>
      <vt:variant>
        <vt:i4>5</vt:i4>
      </vt:variant>
      <vt:variant>
        <vt:lpwstr>http://www.merriam-webster.com/dictionary/policy?show=0&amp;t=1402599657</vt:lpwstr>
      </vt:variant>
      <vt:variant>
        <vt:lpwstr/>
      </vt:variant>
      <vt:variant>
        <vt:i4>1835133</vt:i4>
      </vt:variant>
      <vt:variant>
        <vt:i4>177</vt:i4>
      </vt:variant>
      <vt:variant>
        <vt:i4>0</vt:i4>
      </vt:variant>
      <vt:variant>
        <vt:i4>5</vt:i4>
      </vt:variant>
      <vt:variant>
        <vt:lpwstr>http://www.merriam-webster.com/dictionary/significant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2012-STOA-BB-012-AFF-SaudiArabia-SUBMITTED.docx</dc:title>
  <dc:creator>Chris Jeub</dc:creator>
  <cp:lastModifiedBy>Noah Jeub</cp:lastModifiedBy>
  <cp:revision>23</cp:revision>
  <cp:lastPrinted>2014-07-05T10:25:00Z</cp:lastPrinted>
  <dcterms:created xsi:type="dcterms:W3CDTF">2018-06-04T23:49:00Z</dcterms:created>
  <dcterms:modified xsi:type="dcterms:W3CDTF">2019-11-03T16:04:00Z</dcterms:modified>
</cp:coreProperties>
</file>